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FA" w:rsidRPr="007E23ED" w:rsidRDefault="00F21BFA" w:rsidP="00F21BFA">
      <w:pPr>
        <w:tabs>
          <w:tab w:val="left" w:pos="3852"/>
        </w:tabs>
        <w:autoSpaceDE w:val="0"/>
        <w:spacing w:before="6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E23ED">
        <w:rPr>
          <w:rFonts w:ascii="Times New Roman" w:hAnsi="Times New Roman" w:cs="Times New Roman"/>
          <w:b/>
        </w:rPr>
        <w:t>Договор № ___________</w:t>
      </w:r>
    </w:p>
    <w:p w:rsidR="00F21BFA" w:rsidRPr="007E23ED" w:rsidRDefault="00F21BFA" w:rsidP="00F21BFA">
      <w:pPr>
        <w:pStyle w:val="40"/>
        <w:shd w:val="clear" w:color="auto" w:fill="auto"/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на право размещения нестационарного торгового объекта</w:t>
      </w:r>
    </w:p>
    <w:p w:rsidR="00F21BFA" w:rsidRPr="007E23ED" w:rsidRDefault="00F21BFA" w:rsidP="00F21BFA">
      <w:pPr>
        <w:pStyle w:val="ConsPlusNormal"/>
        <w:tabs>
          <w:tab w:val="left" w:pos="851"/>
        </w:tabs>
        <w:spacing w:before="60" w:after="60"/>
        <w:ind w:firstLine="0"/>
        <w:outlineLvl w:val="1"/>
        <w:rPr>
          <w:rFonts w:ascii="Times New Roman" w:hAnsi="Times New Roman" w:cs="Times New Roman"/>
          <w:b/>
          <w:bCs/>
        </w:rPr>
      </w:pPr>
    </w:p>
    <w:p w:rsidR="00F21BFA" w:rsidRPr="007E23ED" w:rsidRDefault="00F21BFA" w:rsidP="00F21BFA">
      <w:pPr>
        <w:pStyle w:val="ConsPlusNormal"/>
        <w:tabs>
          <w:tab w:val="left" w:pos="851"/>
        </w:tabs>
        <w:spacing w:before="60" w:after="60"/>
        <w:ind w:firstLine="0"/>
        <w:outlineLvl w:val="1"/>
        <w:rPr>
          <w:rFonts w:ascii="Times New Roman" w:hAnsi="Times New Roman" w:cs="Times New Roman"/>
          <w:b/>
          <w:bCs/>
        </w:rPr>
      </w:pPr>
    </w:p>
    <w:p w:rsidR="00F21BFA" w:rsidRPr="007E23ED" w:rsidRDefault="00F21BFA" w:rsidP="00F21BFA">
      <w:pPr>
        <w:pStyle w:val="ConsPlusNormal"/>
        <w:tabs>
          <w:tab w:val="left" w:pos="851"/>
        </w:tabs>
        <w:spacing w:before="60" w:after="60"/>
        <w:ind w:firstLine="0"/>
        <w:outlineLvl w:val="1"/>
        <w:rPr>
          <w:rFonts w:ascii="Times New Roman" w:hAnsi="Times New Roman" w:cs="Times New Roman"/>
          <w:bCs/>
        </w:rPr>
      </w:pPr>
      <w:r w:rsidRPr="007E23ED">
        <w:rPr>
          <w:rFonts w:ascii="Times New Roman" w:hAnsi="Times New Roman" w:cs="Times New Roman"/>
          <w:bCs/>
        </w:rPr>
        <w:t xml:space="preserve">г. Таруса                                                                                                </w:t>
      </w:r>
      <w:proofErr w:type="gramStart"/>
      <w:r w:rsidRPr="007E23ED">
        <w:rPr>
          <w:rFonts w:ascii="Times New Roman" w:hAnsi="Times New Roman" w:cs="Times New Roman"/>
          <w:bCs/>
        </w:rPr>
        <w:t xml:space="preserve">   «</w:t>
      </w:r>
      <w:proofErr w:type="gramEnd"/>
      <w:r w:rsidRPr="007E23ED">
        <w:rPr>
          <w:rFonts w:ascii="Times New Roman" w:hAnsi="Times New Roman" w:cs="Times New Roman"/>
          <w:bCs/>
        </w:rPr>
        <w:t xml:space="preserve">____» ____________ г.    </w:t>
      </w: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Администрация (исполнительно-распорядительный орган) городского поселения «Город Таруса» (далее - Администрация), в лице главы администрации ГП «Город Таруса» </w:t>
      </w:r>
      <w:r w:rsidRPr="007E23ED">
        <w:rPr>
          <w:rFonts w:ascii="Times New Roman" w:hAnsi="Times New Roman" w:cs="Times New Roman"/>
          <w:b/>
          <w:sz w:val="22"/>
          <w:szCs w:val="22"/>
        </w:rPr>
        <w:t>Манакова Сергея Александровича</w:t>
      </w:r>
      <w:r w:rsidRPr="007E23ED">
        <w:rPr>
          <w:rFonts w:ascii="Times New Roman" w:hAnsi="Times New Roman" w:cs="Times New Roman"/>
          <w:sz w:val="22"/>
          <w:szCs w:val="22"/>
        </w:rPr>
        <w:t>, действующего на основании Устава  с одной стороны, и _________________________________________________, действующего на основании ________________________________, в лице ______________________________________________ (далее – Владелец НТО),  с другой   стороны, а вместе  именуемые «Стороны», заключили настоящий Договор на право размещения нестационарного торгового объекта (далее – Договор)  о нижеследующем: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numPr>
          <w:ilvl w:val="0"/>
          <w:numId w:val="1"/>
        </w:numPr>
        <w:tabs>
          <w:tab w:val="left" w:pos="567"/>
          <w:tab w:val="left" w:pos="709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3ED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21BFA" w:rsidRPr="007E23ED" w:rsidRDefault="00F21BFA" w:rsidP="00F21BFA">
      <w:pPr>
        <w:pStyle w:val="ConsPlusNonforma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98"/>
      <w:bookmarkEnd w:id="0"/>
      <w:r w:rsidRPr="007E23ED">
        <w:rPr>
          <w:rFonts w:ascii="Times New Roman" w:hAnsi="Times New Roman" w:cs="Times New Roman"/>
          <w:sz w:val="22"/>
          <w:szCs w:val="22"/>
        </w:rPr>
        <w:t xml:space="preserve">1.1. Администрация предоставляет Владельцу НТО за плату право разместить                             нестационарный торговый объект (далее - НТО) в порядке и на условиях, определенных «Положением о порядке размещения нестационарных торговых объектов и объектов по оказанию услуг на территории ГП «Город Таруса» (утверждено Решением Городской Думы № 3 от 27.02.2024г.) и настоящим Договором, по адресу:  г. Таруса </w:t>
      </w:r>
      <w:r w:rsidRPr="007E23ED">
        <w:rPr>
          <w:rFonts w:ascii="Times New Roman" w:hAnsi="Times New Roman" w:cs="Times New Roman"/>
          <w:b/>
          <w:sz w:val="22"/>
          <w:szCs w:val="22"/>
        </w:rPr>
        <w:t>_____________________________________</w:t>
      </w:r>
      <w:r w:rsidRPr="007E23ED">
        <w:rPr>
          <w:rFonts w:ascii="Times New Roman" w:hAnsi="Times New Roman" w:cs="Times New Roman"/>
          <w:sz w:val="22"/>
          <w:szCs w:val="22"/>
        </w:rPr>
        <w:t xml:space="preserve">    согласно Схеме размещения  НТО, а  Владелец НТО  обязуется  разместить  и обеспечить в течение  всего  срока действия настоящего Договора функционирование НТО на условиях и в порядке,   предусмотренных   настоящим   Договором   и законодательством Российской Федерации.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>1.2. Характеристики нестационарного торгового объекта: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0"/>
        <w:gridCol w:w="17"/>
        <w:gridCol w:w="140"/>
      </w:tblGrid>
      <w:tr w:rsidR="00F21BFA" w:rsidRPr="007E23ED" w:rsidTr="00322B2E">
        <w:trPr>
          <w:gridAfter w:val="2"/>
          <w:wAfter w:w="157" w:type="dxa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:rsidR="00F21BFA" w:rsidRPr="007E23ED" w:rsidRDefault="00F21BFA" w:rsidP="00322B2E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- тип НТО:  __________________________________________</w:t>
            </w:r>
          </w:p>
        </w:tc>
      </w:tr>
      <w:tr w:rsidR="00F21BFA" w:rsidRPr="007E23ED" w:rsidTr="00322B2E">
        <w:trPr>
          <w:gridAfter w:val="1"/>
          <w:wAfter w:w="140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- вид деятельности (группа товаров и услуг) НТО:  _____________________________________</w:t>
            </w:r>
          </w:p>
        </w:tc>
      </w:tr>
      <w:tr w:rsidR="00F21BFA" w:rsidRPr="007E23ED" w:rsidTr="00322B2E">
        <w:trPr>
          <w:gridAfter w:val="1"/>
          <w:wAfter w:w="140" w:type="dxa"/>
        </w:trPr>
        <w:tc>
          <w:tcPr>
            <w:tcW w:w="9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- учетный номер места размещения НТО  в соответствии со </w:t>
            </w:r>
            <w:r w:rsidRPr="007E23E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Схемой размещения нестационарных торговых объектов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: _____________________</w:t>
            </w:r>
          </w:p>
        </w:tc>
      </w:tr>
      <w:tr w:rsidR="00F21BFA" w:rsidRPr="007E23ED" w:rsidTr="00322B2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- площадь места размещения НТО: _______________________</w:t>
            </w:r>
            <w:r w:rsidRPr="007E2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м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 - габаритные размеры НТО (длина, ширина): ______________</w:t>
            </w:r>
            <w:r w:rsidRPr="007E23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 - фото  и внешние характеристики НТО (Приложение №1 к договору)</w:t>
            </w:r>
          </w:p>
        </w:tc>
      </w:tr>
    </w:tbl>
    <w:p w:rsidR="00F21BFA" w:rsidRPr="007E23ED" w:rsidRDefault="00F21BFA" w:rsidP="00F21BFA">
      <w:pPr>
        <w:pStyle w:val="ConsPlusNormal"/>
        <w:spacing w:before="60" w:after="60"/>
        <w:ind w:firstLine="539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1.3. Характеристики, указанные в п. 1.2. настоящего Договора являются окончательными. В случае внесения изменений в характеристики НТО, стороны заключают дополнительное соглашение о внесении изменений в настоящий договор.</w:t>
      </w:r>
    </w:p>
    <w:p w:rsidR="00F21BFA" w:rsidRPr="007E23ED" w:rsidRDefault="00F21BFA" w:rsidP="00F21BFA">
      <w:pPr>
        <w:pStyle w:val="ConsPlusNonforma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3ED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2.2. Настоящий Договор заключен на срок </w:t>
      </w:r>
      <w:r w:rsidRPr="007E23ED">
        <w:rPr>
          <w:rFonts w:ascii="Times New Roman" w:hAnsi="Times New Roman" w:cs="Times New Roman"/>
          <w:b/>
          <w:sz w:val="22"/>
          <w:szCs w:val="22"/>
        </w:rPr>
        <w:t>с _______________ по ___________________</w:t>
      </w:r>
      <w:r w:rsidRPr="007E23ED">
        <w:rPr>
          <w:rFonts w:ascii="Times New Roman" w:hAnsi="Times New Roman" w:cs="Times New Roman"/>
          <w:sz w:val="22"/>
          <w:szCs w:val="22"/>
        </w:rPr>
        <w:t xml:space="preserve"> и вступает в действие с момента подписания его Сторонами.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2.3. По окончании срока действия Договора обязательства Сторон прекращаются.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3ED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3ED">
        <w:rPr>
          <w:rFonts w:ascii="Times New Roman" w:hAnsi="Times New Roman" w:cs="Times New Roman"/>
          <w:b/>
          <w:sz w:val="22"/>
          <w:szCs w:val="22"/>
        </w:rPr>
        <w:t xml:space="preserve">         3.1. Администрация вправе: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3.1.1. </w:t>
      </w:r>
      <w:proofErr w:type="gramStart"/>
      <w:r w:rsidRPr="007E23ED">
        <w:rPr>
          <w:rFonts w:ascii="Times New Roman" w:hAnsi="Times New Roman" w:cs="Times New Roman"/>
          <w:sz w:val="22"/>
          <w:szCs w:val="22"/>
        </w:rPr>
        <w:t>Осуществлять  контроль</w:t>
      </w:r>
      <w:proofErr w:type="gramEnd"/>
      <w:r w:rsidRPr="007E23ED">
        <w:rPr>
          <w:rFonts w:ascii="Times New Roman" w:hAnsi="Times New Roman" w:cs="Times New Roman"/>
          <w:sz w:val="22"/>
          <w:szCs w:val="22"/>
        </w:rPr>
        <w:t xml:space="preserve">  за техническим состоянием, целевым использованием и </w:t>
      </w:r>
      <w:r w:rsidRPr="007E23ED">
        <w:rPr>
          <w:rFonts w:ascii="Times New Roman" w:hAnsi="Times New Roman" w:cs="Times New Roman"/>
          <w:sz w:val="22"/>
          <w:szCs w:val="22"/>
        </w:rPr>
        <w:lastRenderedPageBreak/>
        <w:t>внешним видом НТО. В случае выявления несоответствия технического состояния или внешнего вида, нецелевого использованием НТО, в нарушение п. 1.2. настоящего Договора, Администрация направляет Владельцу НТО обязательное для исполнения требование об устранении нарушений условий размещения НТО с указанием срока его устранения.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3.1.2. 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3.1.3. В случае расторжения договора по основаниям, изложенным в разделе 6 настоящего Договора, выдавать предписание на демонтаж НТО. При неисполнении Владельцем НТО обязанности по своевременному демонтажу, объект считается самовольно установленным, и дальнейший демонтаж либо иные действия в отношении объекта, а также его собственника осуществляется в соответствии с действующим законодательством РФ.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3.2. Администрация обязана: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3.2.1. Предоставить Владельцу НТО право установки и эксплуатации НТО по адресу и в месте, указанных в п.1.1. настоящего Договора. Право, предоставленное Владельцу НТО по настоящему Договору, не может быть предоставлено Администрацией другим лицам до окончания действия настоящего договора.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3.3. Владелец НТО вправе: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3.3.1. Требовать от Администрации предоставления расчета суммы платежа по настоящему Договору.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3.3.2.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3.3.3. Изменить вид деятельности (группу товаров и услуг) НТО, только после согласования с Администрацией</w:t>
      </w:r>
      <w:r w:rsidRPr="007E23ED">
        <w:rPr>
          <w:rFonts w:ascii="Times New Roman" w:eastAsia="Calibri" w:hAnsi="Times New Roman" w:cs="Times New Roman"/>
        </w:rPr>
        <w:t xml:space="preserve"> ГП «Город Таруса» и внесения изменения в Схему размещения НТО. </w:t>
      </w:r>
    </w:p>
    <w:p w:rsidR="00F21BFA" w:rsidRPr="007E23ED" w:rsidRDefault="00F21BFA" w:rsidP="00F21BFA">
      <w:pPr>
        <w:pStyle w:val="formattext"/>
        <w:shd w:val="clear" w:color="auto" w:fill="FFFFFF"/>
        <w:spacing w:before="60" w:beforeAutospacing="0" w:after="60" w:afterAutospacing="0"/>
        <w:ind w:firstLine="480"/>
        <w:jc w:val="both"/>
        <w:textAlignment w:val="baseline"/>
        <w:rPr>
          <w:sz w:val="22"/>
          <w:szCs w:val="22"/>
        </w:rPr>
      </w:pPr>
      <w:r w:rsidRPr="007E23ED">
        <w:rPr>
          <w:sz w:val="22"/>
          <w:szCs w:val="22"/>
        </w:rPr>
        <w:t xml:space="preserve">3.3.4. </w:t>
      </w:r>
      <w:r w:rsidRPr="007E23ED">
        <w:rPr>
          <w:rFonts w:eastAsia="Calibri"/>
          <w:sz w:val="22"/>
          <w:szCs w:val="22"/>
          <w:lang w:eastAsia="en-US"/>
        </w:rPr>
        <w:t>Передать права на размещение нестационарного торгового объекта третьим лицам, только при согласовании с Администрацией ГП «Город Таруса».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b/>
        </w:rPr>
      </w:pPr>
      <w:bookmarkStart w:id="1" w:name="Par840"/>
      <w:bookmarkEnd w:id="1"/>
      <w:r w:rsidRPr="007E23ED">
        <w:rPr>
          <w:rFonts w:ascii="Times New Roman" w:hAnsi="Times New Roman" w:cs="Times New Roman"/>
          <w:b/>
        </w:rPr>
        <w:t>3.4. Владелец НТО обязан: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3.4.1. Разместить НТО после заключения настоящего Договора. Тип и место установки НТО должны соответствовать условиям п.1.1., 1.2. настоящего Договора.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3.4.2. Восстановить нарушенное в процессе размещения и эксплуатации НТО благоустройство места размещения НТО (плиточное, асфальтобетонного покрытия, газонов и т.д.) в течение 14 рабочих дней с момента получения претензии об устранении таких нарушений.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3.4.3. В течение действия настоящего Договора обеспечить безопасное, надлежащее техническое состояние и соответствие внешнего вида НТО условиям настоящего Договора, а также за свой счет производить текущий ремонт НТО.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3.4.4. Своевременно, ежемесячно и в полном объеме производить оплату по настоящему Договору в соответствии с условиями настоящего договора.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3.4.5. Содержать граничащую с НТО территорию в пределах 15 (пятнадцати) метров по периметру в безопасном, надлежащем техническом, санитарном состоянии и в соответствии с Правилами благоустройства территории городского поселения «Город Таруса».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3.4.6. Выполнять требования Администрации, связанные с устранением нарушений, возникших при установке и эксплуатации НТО.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3.4.7. Письменно уведомить Администрацию о досрочном расторжении договора за 14 дней, по основаниям, предусмотренным настоящим Договором.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480"/>
        <w:jc w:val="both"/>
        <w:rPr>
          <w:rFonts w:ascii="Times New Roman" w:hAnsi="Times New Roman" w:cs="Times New Roman"/>
        </w:rPr>
      </w:pPr>
      <w:r w:rsidRPr="007E23ED">
        <w:rPr>
          <w:rFonts w:ascii="Times New Roman" w:eastAsia="Calibri" w:hAnsi="Times New Roman" w:cs="Times New Roman"/>
        </w:rPr>
        <w:t>3.4.8. Не возводить на предоставленном месте для размещения НТО, объектов капитального строительства, не производить самовольного расширения места НТО.</w:t>
      </w:r>
      <w:r w:rsidRPr="007E23ED">
        <w:rPr>
          <w:rFonts w:ascii="Times New Roman" w:eastAsia="Calibri" w:hAnsi="Times New Roman" w:cs="Times New Roman"/>
        </w:rPr>
        <w:br/>
      </w:r>
      <w:r w:rsidRPr="007E23ED">
        <w:rPr>
          <w:rFonts w:ascii="Times New Roman" w:hAnsi="Times New Roman" w:cs="Times New Roman"/>
        </w:rPr>
        <w:t xml:space="preserve">        3.4.9. При использовании места размещения НТО соблюдать требования, установленные законодательством Российской Федерации и Калужской области, в том числе требования </w:t>
      </w:r>
      <w:proofErr w:type="spellStart"/>
      <w:r w:rsidRPr="007E23ED">
        <w:rPr>
          <w:rFonts w:ascii="Times New Roman" w:hAnsi="Times New Roman" w:cs="Times New Roman"/>
        </w:rPr>
        <w:t>водоохранного</w:t>
      </w:r>
      <w:proofErr w:type="spellEnd"/>
      <w:r w:rsidRPr="007E23ED">
        <w:rPr>
          <w:rFonts w:ascii="Times New Roman" w:hAnsi="Times New Roman" w:cs="Times New Roman"/>
        </w:rPr>
        <w:t>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:rsidR="00F21BFA" w:rsidRPr="007E23ED" w:rsidRDefault="00F21BFA" w:rsidP="00F21BFA">
      <w:pPr>
        <w:pStyle w:val="formattext"/>
        <w:shd w:val="clear" w:color="auto" w:fill="FFFFFF"/>
        <w:spacing w:before="60" w:beforeAutospacing="0" w:after="60" w:afterAutospacing="0"/>
        <w:ind w:firstLine="480"/>
        <w:jc w:val="both"/>
        <w:textAlignment w:val="baseline"/>
        <w:rPr>
          <w:sz w:val="22"/>
          <w:szCs w:val="22"/>
        </w:rPr>
      </w:pPr>
      <w:r w:rsidRPr="007E23ED">
        <w:rPr>
          <w:sz w:val="22"/>
          <w:szCs w:val="22"/>
        </w:rPr>
        <w:t xml:space="preserve"> 3.4.10.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электро-, </w:t>
      </w:r>
      <w:r w:rsidRPr="007E23ED">
        <w:rPr>
          <w:sz w:val="22"/>
          <w:szCs w:val="22"/>
        </w:rPr>
        <w:lastRenderedPageBreak/>
        <w:t xml:space="preserve">тепло-, газо-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        </w:t>
      </w:r>
    </w:p>
    <w:p w:rsidR="00F21BFA" w:rsidRPr="007E23ED" w:rsidRDefault="00F21BFA" w:rsidP="00F21BFA">
      <w:pPr>
        <w:pStyle w:val="formattext"/>
        <w:shd w:val="clear" w:color="auto" w:fill="FFFFFF"/>
        <w:spacing w:before="60" w:beforeAutospacing="0" w:after="60" w:afterAutospacing="0"/>
        <w:ind w:firstLine="480"/>
        <w:jc w:val="both"/>
        <w:textAlignment w:val="baseline"/>
        <w:rPr>
          <w:sz w:val="22"/>
          <w:szCs w:val="22"/>
        </w:rPr>
      </w:pPr>
      <w:r w:rsidRPr="007E23ED">
        <w:rPr>
          <w:sz w:val="22"/>
          <w:szCs w:val="22"/>
        </w:rPr>
        <w:t xml:space="preserve"> 3.4.11. Использовать расположенную в пределах места размещения НТО землю вдоль береговой линии водного объекта общего пользования (береговую полосу), </w:t>
      </w:r>
      <w:proofErr w:type="spellStart"/>
      <w:r w:rsidRPr="007E23ED">
        <w:rPr>
          <w:sz w:val="22"/>
          <w:szCs w:val="22"/>
        </w:rPr>
        <w:t>водоохранную</w:t>
      </w:r>
      <w:proofErr w:type="spellEnd"/>
      <w:r w:rsidRPr="007E23ED">
        <w:rPr>
          <w:sz w:val="22"/>
          <w:szCs w:val="22"/>
        </w:rPr>
        <w:t xml:space="preserve"> зону, прибрежную защитную полосу в соответствии с требованиями земельного и водного законодательства, а также не ограничивать доступ граждан к береговой полосе.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4. Платежи и расчеты по Договору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4.1. Расчет </w:t>
      </w:r>
      <w:proofErr w:type="gramStart"/>
      <w:r w:rsidRPr="007E23ED">
        <w:rPr>
          <w:rFonts w:ascii="Times New Roman" w:hAnsi="Times New Roman" w:cs="Times New Roman"/>
          <w:sz w:val="22"/>
          <w:szCs w:val="22"/>
        </w:rPr>
        <w:t>стоимости  права</w:t>
      </w:r>
      <w:proofErr w:type="gramEnd"/>
      <w:r w:rsidRPr="007E23ED">
        <w:rPr>
          <w:rFonts w:ascii="Times New Roman" w:hAnsi="Times New Roman" w:cs="Times New Roman"/>
          <w:sz w:val="22"/>
          <w:szCs w:val="22"/>
        </w:rPr>
        <w:t xml:space="preserve"> </w:t>
      </w:r>
      <w:r w:rsidRPr="007E23ED">
        <w:rPr>
          <w:rFonts w:ascii="Times New Roman" w:eastAsia="Calibri" w:hAnsi="Times New Roman" w:cs="Times New Roman"/>
          <w:sz w:val="22"/>
          <w:szCs w:val="22"/>
          <w:lang w:eastAsia="en-US"/>
        </w:rPr>
        <w:t>размещения нестационарного торгового объекта</w:t>
      </w:r>
      <w:r w:rsidRPr="007E23ED">
        <w:rPr>
          <w:rFonts w:ascii="Times New Roman" w:hAnsi="Times New Roman" w:cs="Times New Roman"/>
          <w:sz w:val="22"/>
          <w:szCs w:val="22"/>
        </w:rPr>
        <w:t xml:space="preserve"> по настоящему Договору определяется в соответствии с Положением, и указан в Приложении №2 к настоящему договору. 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4.2. Оплата по настоящему Договору производится Владельцем НТО ежемесячно в течение 5 (пяти) рабочих дней первого месяца за весь платежный месяц по указанным реквизитам в данном договоре на счет Администрации.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Реквизиты для перечисления платежей по договору: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Получатель: ИНН 4018008304, КПП 401801001, ОКТМО 29638101, л/с 04373005060 УФК по Калужской области (Администрация (исполнительно-распорядительный орган) ГП «Город Таруса</w:t>
      </w:r>
      <w:proofErr w:type="gramStart"/>
      <w:r w:rsidRPr="007E23ED">
        <w:rPr>
          <w:rFonts w:ascii="Times New Roman" w:hAnsi="Times New Roman" w:cs="Times New Roman"/>
          <w:sz w:val="22"/>
          <w:szCs w:val="22"/>
        </w:rPr>
        <w:t>»)  Единый</w:t>
      </w:r>
      <w:proofErr w:type="gramEnd"/>
      <w:r w:rsidRPr="007E23ED">
        <w:rPr>
          <w:rFonts w:ascii="Times New Roman" w:hAnsi="Times New Roman" w:cs="Times New Roman"/>
          <w:sz w:val="22"/>
          <w:szCs w:val="22"/>
        </w:rPr>
        <w:t xml:space="preserve"> казначейский счет 40102810045370000030 в Отделение Калуга Банка России// УФК по Калужской области г. Калуга  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>Казначейский счет   03100643000000013700, БИК 012908002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КБК 00120705030130000150                                                                                                    </w:t>
      </w:r>
    </w:p>
    <w:p w:rsidR="00F21BFA" w:rsidRPr="007E23ED" w:rsidRDefault="00F21BFA" w:rsidP="00F21BFA">
      <w:pPr>
        <w:pStyle w:val="ConsPlusNonformat"/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4.3. Датой оплаты считается дата поступления денежных средств на счет Администрации.</w:t>
      </w:r>
    </w:p>
    <w:p w:rsidR="00F21BFA" w:rsidRPr="007E23ED" w:rsidRDefault="00F21BFA" w:rsidP="00F21BFA">
      <w:pPr>
        <w:pStyle w:val="ConsPlusNonformat"/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         4.5. Размер платы по настоящему Договору может быть изменен Администрацией в случае изменения базовой ставки и коэффициентов платы по договору, утверждаемой правовым актом органа местного самоуправления, но не чаще одного раза в год.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5. Ответственность сторон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5.2. За нарушение сроков внесения платы по Договору Владельцем НТО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 при поступлении требования, претензии от администрации.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5.3.  В случае нарушения сроков указанных в претензиях, Владелец НТО выплачивает неустойку в размере 0,1% от суммы ежеквартального платежа, указанной в </w:t>
      </w:r>
      <w:hyperlink w:anchor="P78" w:history="1">
        <w:r w:rsidRPr="007E23ED">
          <w:rPr>
            <w:rFonts w:ascii="Times New Roman" w:hAnsi="Times New Roman" w:cs="Times New Roman"/>
          </w:rPr>
          <w:t>пункте 4.1.</w:t>
        </w:r>
      </w:hyperlink>
      <w:r w:rsidRPr="007E23ED">
        <w:rPr>
          <w:rFonts w:ascii="Times New Roman" w:hAnsi="Times New Roman" w:cs="Times New Roman"/>
        </w:rPr>
        <w:t xml:space="preserve"> Договора, за каждый день просрочки исполнения требования, претензии Администрации.  </w:t>
      </w:r>
    </w:p>
    <w:p w:rsidR="00F21BFA" w:rsidRPr="007E23ED" w:rsidRDefault="00F21BFA" w:rsidP="00F21BFA">
      <w:pPr>
        <w:pStyle w:val="ConsPlusNormal"/>
        <w:spacing w:before="60" w:after="60"/>
        <w:ind w:firstLine="539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5.4. В случае несоответствия вида, специализации НТО, места и срока размещения НТО, установленных настоящим Договором, Владелец НТО выплачивает штраф в размере 50% от суммы ежеквартального платежа, указанной в </w:t>
      </w:r>
      <w:hyperlink w:anchor="P78" w:history="1">
        <w:r w:rsidRPr="007E23ED">
          <w:rPr>
            <w:rFonts w:ascii="Times New Roman" w:hAnsi="Times New Roman" w:cs="Times New Roman"/>
          </w:rPr>
          <w:t>пункте 4.1.</w:t>
        </w:r>
      </w:hyperlink>
      <w:r w:rsidRPr="007E23ED">
        <w:rPr>
          <w:rFonts w:ascii="Times New Roman" w:hAnsi="Times New Roman" w:cs="Times New Roman"/>
        </w:rPr>
        <w:t xml:space="preserve"> Договора, и возмещает все причиненные этим убытки.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5.5. 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5.6. Собственник несет ответственность за вред, причиненный Объектом жизни, здоровью и имуществу третьих лиц, в соответствии с действующим законодательством.</w:t>
      </w:r>
    </w:p>
    <w:p w:rsidR="00F21BFA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lastRenderedPageBreak/>
        <w:t>6. Изменение и расторжение Договора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6.1. Настоящий Договор может быть изменен по взаимному согласию Сторон. 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6.1.1. Договор может быть расторгнут по соглашению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6.2. При принятии решения о досрочном расторжении Договора, Сторона, принявшая такое решение обязана уведомить об этом другую Сторону договора в письменной форме. При этом Договор считается расторгнутым по истечении 14 (четырнадцати) дней с момента получения другой Стороной соответствующего уведомления.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6.3. Администрация вправе расторгнуть договор в одностороннем внесудебном порядке в случаях: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6.3.1. 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6.3.2. Прекращения деятельности индивидуального предпринимателя, </w:t>
      </w:r>
      <w:proofErr w:type="spellStart"/>
      <w:r w:rsidRPr="007E23ED">
        <w:rPr>
          <w:rFonts w:ascii="Times New Roman" w:hAnsi="Times New Roman" w:cs="Times New Roman"/>
          <w:lang w:eastAsia="ru-RU"/>
        </w:rPr>
        <w:t>самозанятого</w:t>
      </w:r>
      <w:proofErr w:type="spellEnd"/>
      <w:r w:rsidRPr="007E23ED">
        <w:rPr>
          <w:rFonts w:ascii="Times New Roman" w:hAnsi="Times New Roman" w:cs="Times New Roman"/>
          <w:lang w:eastAsia="ru-RU"/>
        </w:rPr>
        <w:t>, являющегося стороной Договора;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6.3.3. По соглашению сторон Договора;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6.3.4. Установления в течение одного календарного месяца в период действия Договора более двух фактов использования торгового объекта не по назначению (осуществление торговой и (или) иной деятельности, не предусмотренной условиями Договора), без согласования с администрацией, что подтверждается соответствующими Актами, составленными уполномоченным органом;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6.3.5. Выявление факта не функционирования торгового объекта в течение двух</w:t>
      </w:r>
      <w:r w:rsidRPr="007E23ED">
        <w:rPr>
          <w:rFonts w:ascii="Times New Roman" w:hAnsi="Times New Roman" w:cs="Times New Roman"/>
          <w:b/>
          <w:lang w:eastAsia="ru-RU"/>
        </w:rPr>
        <w:t xml:space="preserve"> </w:t>
      </w:r>
      <w:r w:rsidRPr="007E23ED">
        <w:rPr>
          <w:rFonts w:ascii="Times New Roman" w:hAnsi="Times New Roman" w:cs="Times New Roman"/>
          <w:lang w:eastAsia="ru-RU"/>
        </w:rPr>
        <w:t>месяцев подряд, что подтверждается соответствующими актами.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6.3.6. Невнесения субъектом торговли платы по Договору в соответствии с условиями Договора более чем за два месяца.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6.3.7. Нарушения требований к размещению и внешнему виду нестационарного торгового объекта, указанных в Договоре;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6.3.8. Передачи права на размещение нестационарного торгового объекта третьим лицам без согласования с администрацией ГП «Город Таруса»;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6.3.9. Представлений органов, осуществляющих государственные функции по контролю и надзору, решений судебных органов;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89"/>
      <w:bookmarkEnd w:id="2"/>
      <w:r w:rsidRPr="007E23ED">
        <w:rPr>
          <w:rFonts w:ascii="Times New Roman" w:hAnsi="Times New Roman" w:cs="Times New Roman"/>
          <w:lang w:eastAsia="ru-RU"/>
        </w:rPr>
        <w:t>6.3.10. Принятия администрацией городского поселения следующих решений: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а)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б)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в) о размещении объектов капитального строительства регионального и муниципального значения;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г) по иным основаниям, предусмотренным федеральным законодательством.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6.4. При принятии решения о досрочном расторжении Договора размещения объекта администрация издает постановление и направляет в семидневный срок субъекту торговли Владельцу НТО соответствующее уведомление в письменной форме или иным доступным способом.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6.5. В случае досрочного прекращения действия Договора нестационарный торговый объект подлежит демонтажу субъектом торговли Владельцем НТО в течение 14 дней со дня расторжении Договора.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6.5.1. При неисполнении владельцем нестационарного торгового объекта обязанности по своевременному демонтажу, торговый объект считается самовольно установленным, и дальнейший демонтаж либо иные действия в отношении объекта, а также его собственника осуществляются в </w:t>
      </w:r>
      <w:r w:rsidRPr="007E23ED">
        <w:rPr>
          <w:rFonts w:ascii="Times New Roman" w:hAnsi="Times New Roman" w:cs="Times New Roman"/>
          <w:lang w:eastAsia="ru-RU"/>
        </w:rPr>
        <w:lastRenderedPageBreak/>
        <w:t xml:space="preserve">соответствии с законодательством Российской Федерации. 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         6.6. Владелец НТО вправе расторгнуть Договор в одностороннем внесудебном порядке в случаях, предусмотренных действующим законодательством Российской Федерации.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6.7. Вносимые в настоящий Договор дополнения и изменения рассматриваются Сторонами в 14-дневный срок и оформляются дополнительными соглашениями, которые являются неотъемлемой частью настоящего Договора.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7. Порядок разрешения споров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7.1. Во всем, что не предусмотрено </w:t>
      </w:r>
      <w:proofErr w:type="gramStart"/>
      <w:r w:rsidRPr="007E23ED">
        <w:rPr>
          <w:rFonts w:ascii="Times New Roman" w:hAnsi="Times New Roman" w:cs="Times New Roman"/>
        </w:rPr>
        <w:t>условиями  настоящего</w:t>
      </w:r>
      <w:proofErr w:type="gramEnd"/>
      <w:r w:rsidRPr="007E23ED">
        <w:rPr>
          <w:rFonts w:ascii="Times New Roman" w:hAnsi="Times New Roman" w:cs="Times New Roman"/>
        </w:rPr>
        <w:t xml:space="preserve"> Договора, Стороны  руководствуются действующим законодательством Российской Федерации.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7.2. При соблюдении претензионного порядка стороны обязаны ответить на полученную претензию в течение 14 дней с момента ее получения.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7.3. При не урегулировании в процессе переговоров спорных вопросов споры подлежат рассмотрению в Арбитражном суде Калужской области.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8. Заключительные положения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 xml:space="preserve">8.1.  Любые изменения и дополнения к настоящему Договору действительны при условии, если они совершены в письменной форме и подписаны надлежащие уполномоченными </w:t>
      </w:r>
      <w:proofErr w:type="gramStart"/>
      <w:r w:rsidRPr="007E23ED">
        <w:rPr>
          <w:rFonts w:ascii="Times New Roman" w:hAnsi="Times New Roman" w:cs="Times New Roman"/>
        </w:rPr>
        <w:t>на</w:t>
      </w:r>
      <w:proofErr w:type="gramEnd"/>
      <w:r w:rsidRPr="007E23ED">
        <w:rPr>
          <w:rFonts w:ascii="Times New Roman" w:hAnsi="Times New Roman" w:cs="Times New Roman"/>
        </w:rPr>
        <w:t xml:space="preserve"> то представителями Сторон.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8.2. В случае изменения адреса (почтового или юридического), а также банковских реквизитов Стороны обязуются уведомить друг друга об указанных изменениях в течение 10 (Десяти) рабочих дней с момента таких изменений.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8.3. Все уведомления и сообщения в рамках настоящего Договора должны направляться Сторонами друг другу в письменной форме. Вся переписка, претензии, требования по настоящему Договору считаются действительными до момента получения оригиналов указанных документов почтовой корреспонденцией или курьером, нарочно.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lastRenderedPageBreak/>
        <w:t>9. Юридические адреса, банковские реквизиты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и подписи сторон</w:t>
      </w:r>
    </w:p>
    <w:p w:rsidR="00F21BFA" w:rsidRPr="007E23ED" w:rsidRDefault="00F21BFA" w:rsidP="00F21BF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23"/>
      </w:tblGrid>
      <w:tr w:rsidR="00F21BFA" w:rsidRPr="007E23ED" w:rsidTr="00322B2E">
        <w:trPr>
          <w:trHeight w:val="6888"/>
        </w:trPr>
        <w:tc>
          <w:tcPr>
            <w:tcW w:w="4860" w:type="dxa"/>
          </w:tcPr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Администрация: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Администрация  ГП</w:t>
            </w:r>
            <w:proofErr w:type="gramEnd"/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 «Город Таруса»   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249100, Калужская область,  </w:t>
            </w:r>
          </w:p>
          <w:p w:rsidR="00F21BFA" w:rsidRPr="007E23ED" w:rsidRDefault="00F21BFA" w:rsidP="00322B2E">
            <w:pPr>
              <w:pStyle w:val="ConsPlusNonformat"/>
              <w:tabs>
                <w:tab w:val="center" w:pos="4677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Тарусский район, г. Таруса    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ул. Р. Люксембург, д.18   </w:t>
            </w:r>
          </w:p>
          <w:p w:rsidR="00F21BFA" w:rsidRPr="007E23ED" w:rsidRDefault="00F21BFA" w:rsidP="00322B2E">
            <w:pPr>
              <w:pStyle w:val="ConsPlusNonformat"/>
              <w:spacing w:before="60" w:after="60"/>
              <w:ind w:left="-284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proofErr w:type="gramStart"/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4018008304  КПП</w:t>
            </w:r>
            <w:proofErr w:type="gramEnd"/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401801001  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6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ОКТМО 29638101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2977"/>
                <w:tab w:val="left" w:pos="516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л/с 04373005060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6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УФК по Калужской области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6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(Администрация (исполнительно-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6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распорядительный орган) ГП «Город Таруса»                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40102810045370000030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в Отделение Калуга Банка России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03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 xml:space="preserve">//УФК по Калужской области г. Калуга 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  <w:tab w:val="left" w:pos="5103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Казначейский счет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03100643000000013700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БИК 012908002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КБК 00120705030130000150</w:t>
            </w:r>
          </w:p>
        </w:tc>
        <w:tc>
          <w:tcPr>
            <w:tcW w:w="4423" w:type="dxa"/>
          </w:tcPr>
          <w:p w:rsidR="00F21BFA" w:rsidRPr="007E23ED" w:rsidRDefault="00F21BFA" w:rsidP="00322B2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F21BFA" w:rsidRPr="007E23ED" w:rsidRDefault="00F21BFA" w:rsidP="00322B2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3ED">
              <w:rPr>
                <w:rFonts w:ascii="Times New Roman" w:hAnsi="Times New Roman" w:cs="Times New Roman"/>
                <w:b/>
              </w:rPr>
              <w:t>Владелец НТО: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BFA" w:rsidRPr="007E23ED" w:rsidTr="00322B2E">
        <w:trPr>
          <w:trHeight w:val="552"/>
        </w:trPr>
        <w:tc>
          <w:tcPr>
            <w:tcW w:w="4860" w:type="dxa"/>
          </w:tcPr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ГП «Город Таруса»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</w:tcPr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 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1BFA" w:rsidRPr="007E23ED" w:rsidRDefault="00F21BFA" w:rsidP="00F21BFA">
      <w:pPr>
        <w:pStyle w:val="ConsPlusNonformat"/>
        <w:tabs>
          <w:tab w:val="left" w:pos="1200"/>
        </w:tabs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spacing w:before="60" w:after="60" w:line="240" w:lineRule="auto"/>
        <w:textAlignment w:val="baseline"/>
        <w:outlineLvl w:val="2"/>
        <w:rPr>
          <w:rFonts w:ascii="Times New Roman" w:hAnsi="Times New Roman" w:cs="Times New Roman"/>
        </w:rPr>
      </w:pPr>
    </w:p>
    <w:p w:rsidR="00F21BFA" w:rsidRPr="007E23ED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7E23ED">
        <w:rPr>
          <w:rFonts w:ascii="Times New Roman" w:hAnsi="Times New Roman" w:cs="Times New Roman"/>
          <w:b/>
          <w:bCs/>
          <w:lang w:eastAsia="ru-RU"/>
        </w:rPr>
        <w:t>Приложение 1</w:t>
      </w:r>
      <w:r w:rsidRPr="007E23ED">
        <w:rPr>
          <w:rFonts w:ascii="Times New Roman" w:hAnsi="Times New Roman" w:cs="Times New Roman"/>
          <w:b/>
          <w:bCs/>
          <w:lang w:eastAsia="ru-RU"/>
        </w:rPr>
        <w:br/>
        <w:t>к договору на право размещение нестационарного торгового объекта ______________</w:t>
      </w: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sz w:val="22"/>
          <w:szCs w:val="22"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 w:rsidRPr="007E23ED">
        <w:rPr>
          <w:rFonts w:ascii="Times New Roman" w:hAnsi="Times New Roman" w:cs="Times New Roman"/>
          <w:b/>
        </w:rPr>
        <w:t>Фото и внешние характеристики НТО</w:t>
      </w: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ind w:left="4820"/>
        <w:rPr>
          <w:rFonts w:ascii="Times New Roman" w:hAnsi="Times New Roman" w:cs="Times New Roman"/>
          <w:b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23"/>
      </w:tblGrid>
      <w:tr w:rsidR="00F21BFA" w:rsidRPr="007E23ED" w:rsidTr="00322B2E">
        <w:trPr>
          <w:trHeight w:val="552"/>
        </w:trPr>
        <w:tc>
          <w:tcPr>
            <w:tcW w:w="4860" w:type="dxa"/>
          </w:tcPr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ГП «Город Таруса»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423" w:type="dxa"/>
          </w:tcPr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</w:tbl>
    <w:p w:rsidR="00F21BFA" w:rsidRPr="007E23ED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</w:p>
    <w:p w:rsidR="00F21BFA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</w:p>
    <w:p w:rsidR="00F21BFA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</w:p>
    <w:p w:rsidR="00F21BFA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7E23ED">
        <w:rPr>
          <w:rFonts w:ascii="Times New Roman" w:hAnsi="Times New Roman" w:cs="Times New Roman"/>
          <w:b/>
          <w:bCs/>
          <w:lang w:eastAsia="ru-RU"/>
        </w:rPr>
        <w:lastRenderedPageBreak/>
        <w:t>Приложение 2</w:t>
      </w:r>
      <w:r w:rsidRPr="007E23ED">
        <w:rPr>
          <w:rFonts w:ascii="Times New Roman" w:hAnsi="Times New Roman" w:cs="Times New Roman"/>
          <w:b/>
          <w:bCs/>
          <w:lang w:eastAsia="ru-RU"/>
        </w:rPr>
        <w:br/>
        <w:t>к договору на право размещения нестационарного торгового объекта ______________</w:t>
      </w:r>
    </w:p>
    <w:p w:rsidR="00F21BFA" w:rsidRPr="007E23ED" w:rsidRDefault="00F21BFA" w:rsidP="00F21BFA">
      <w:pPr>
        <w:pStyle w:val="ConsPlusNonformat"/>
        <w:spacing w:before="60" w:after="60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7E23ED">
        <w:rPr>
          <w:rFonts w:ascii="Times New Roman" w:hAnsi="Times New Roman" w:cs="Times New Roman"/>
          <w:sz w:val="22"/>
          <w:szCs w:val="22"/>
        </w:rPr>
        <w:t xml:space="preserve">Расчет </w:t>
      </w:r>
      <w:proofErr w:type="gramStart"/>
      <w:r w:rsidRPr="007E23ED">
        <w:rPr>
          <w:rFonts w:ascii="Times New Roman" w:hAnsi="Times New Roman" w:cs="Times New Roman"/>
          <w:sz w:val="22"/>
          <w:szCs w:val="22"/>
        </w:rPr>
        <w:t>стоимости  права</w:t>
      </w:r>
      <w:proofErr w:type="gramEnd"/>
      <w:r w:rsidRPr="007E23ED">
        <w:rPr>
          <w:rFonts w:ascii="Times New Roman" w:hAnsi="Times New Roman" w:cs="Times New Roman"/>
          <w:sz w:val="22"/>
          <w:szCs w:val="22"/>
        </w:rPr>
        <w:t xml:space="preserve"> </w:t>
      </w:r>
      <w:r w:rsidRPr="007E23ED">
        <w:rPr>
          <w:rFonts w:ascii="Times New Roman" w:eastAsia="Calibri" w:hAnsi="Times New Roman" w:cs="Times New Roman"/>
          <w:sz w:val="22"/>
          <w:szCs w:val="22"/>
          <w:lang w:eastAsia="en-US"/>
        </w:rPr>
        <w:t>размещения нестационарного торгового объекта</w:t>
      </w:r>
      <w:r w:rsidRPr="007E23ED">
        <w:rPr>
          <w:rFonts w:ascii="Times New Roman" w:hAnsi="Times New Roman" w:cs="Times New Roman"/>
          <w:sz w:val="22"/>
          <w:szCs w:val="22"/>
        </w:rPr>
        <w:t xml:space="preserve"> по настоящему Договору в соответствии с Положением</w:t>
      </w:r>
    </w:p>
    <w:p w:rsidR="00F21BFA" w:rsidRPr="007E23ED" w:rsidRDefault="00F21BFA" w:rsidP="00F21BFA">
      <w:pPr>
        <w:spacing w:before="60" w:after="60" w:line="240" w:lineRule="auto"/>
        <w:jc w:val="center"/>
        <w:textAlignment w:val="baseline"/>
        <w:rPr>
          <w:rFonts w:ascii="Times New Roman" w:hAnsi="Times New Roman" w:cs="Times New Roman"/>
          <w:bCs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  <w:lang w:eastAsia="ru-RU"/>
        </w:rPr>
      </w:pPr>
      <w:r w:rsidRPr="007E23ED">
        <w:rPr>
          <w:rFonts w:ascii="Times New Roman" w:hAnsi="Times New Roman" w:cs="Times New Roman"/>
          <w:b/>
          <w:u w:val="single"/>
          <w:lang w:eastAsia="ru-RU"/>
        </w:rPr>
        <w:t>ДЕЙСТВУЕТ с _______________________ г.</w:t>
      </w:r>
    </w:p>
    <w:p w:rsidR="00F21BFA" w:rsidRPr="007E23ED" w:rsidRDefault="00F21BFA" w:rsidP="00F21BFA">
      <w:pPr>
        <w:spacing w:before="60" w:after="60" w:line="240" w:lineRule="auto"/>
        <w:jc w:val="center"/>
        <w:textAlignment w:val="baseline"/>
        <w:rPr>
          <w:rFonts w:ascii="Times New Roman" w:hAnsi="Times New Roman" w:cs="Times New Roman"/>
          <w:b/>
          <w:u w:val="single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Размер платы по договору на право размещения объектов определяется по формуле (в рублях):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РП = БС x П x ПР x К1 x К2 x К3, где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БС - базовая ставка платы по договору на размещение нестационарных торговых объектов (объектов оказания услуг) на территории города Тарусы в месяц за 1 кв. м для отдельных видов нестационарных объектов: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1984"/>
      </w:tblGrid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Вид нестационарного объекта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Базовая ставка платы (в рублях)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Нестационарные торговые объекты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1000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Нестационарные объекты оказания услуг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</w:tr>
    </w:tbl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П - общая площадь нестационарного объекта (кв. м);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ПР - период установки и эксплуатации нестационарного объекта (в месяцах);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К1 - коэффициент, отражающий зависимость размера платы от общей площади нестационарного объекта: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- при общей площади до 12 кв. м К1 = 1; 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- при общей площади от 12 до 24 кв. м К1 = 0,9;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- при общей площади от 24 до 50 кв. м К1 = 0,8; 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- при общей площади от 50 до 100 кв. м К1 </w:t>
      </w:r>
      <w:proofErr w:type="gramStart"/>
      <w:r w:rsidRPr="007E23ED">
        <w:rPr>
          <w:rFonts w:ascii="Times New Roman" w:hAnsi="Times New Roman" w:cs="Times New Roman"/>
          <w:lang w:eastAsia="ru-RU"/>
        </w:rPr>
        <w:t>=  0</w:t>
      </w:r>
      <w:proofErr w:type="gramEnd"/>
      <w:r w:rsidRPr="007E23ED">
        <w:rPr>
          <w:rFonts w:ascii="Times New Roman" w:hAnsi="Times New Roman" w:cs="Times New Roman"/>
          <w:lang w:eastAsia="ru-RU"/>
        </w:rPr>
        <w:t>,7;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К2 - коэффициент, учитывающий вид деятельности нестационарных объектов: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1984"/>
      </w:tblGrid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Вид деятельности нестационарного объекта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Коэффициент К2</w:t>
            </w:r>
          </w:p>
        </w:tc>
      </w:tr>
      <w:tr w:rsidR="00F21BFA" w:rsidRPr="007E23ED" w:rsidTr="00322B2E">
        <w:tblPrEx>
          <w:tblBorders>
            <w:right w:val="nil"/>
          </w:tblBorders>
        </w:tblPrEx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Нестационарные объекты оказания услуг:</w:t>
            </w:r>
          </w:p>
        </w:tc>
        <w:tc>
          <w:tcPr>
            <w:tcW w:w="1984" w:type="dxa"/>
            <w:tcBorders>
              <w:right w:val="nil"/>
            </w:tcBorders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Ремонт обуви, часов, изготовление ключей, прокат оборудования, спортивного инвентаря и т.п.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 xml:space="preserve">Банковские операции, </w:t>
            </w:r>
            <w:proofErr w:type="spellStart"/>
            <w:r w:rsidRPr="007E23ED">
              <w:rPr>
                <w:rFonts w:ascii="Times New Roman" w:hAnsi="Times New Roman" w:cs="Times New Roman"/>
                <w:lang w:eastAsia="ru-RU"/>
              </w:rPr>
              <w:t>шиномонтаж</w:t>
            </w:r>
            <w:proofErr w:type="spellEnd"/>
            <w:r w:rsidRPr="007E23ED">
              <w:rPr>
                <w:rFonts w:ascii="Times New Roman" w:hAnsi="Times New Roman" w:cs="Times New Roman"/>
                <w:lang w:eastAsia="ru-RU"/>
              </w:rPr>
              <w:t>, ритуальные услуги, страхование и т.п.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 xml:space="preserve">0,5 </w:t>
            </w:r>
          </w:p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1BFA" w:rsidRPr="007E23ED" w:rsidTr="00322B2E">
        <w:tblPrEx>
          <w:tblBorders>
            <w:right w:val="nil"/>
          </w:tblBorders>
        </w:tblPrEx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Нестационарные торговые объекты:</w:t>
            </w:r>
          </w:p>
        </w:tc>
        <w:tc>
          <w:tcPr>
            <w:tcW w:w="1984" w:type="dxa"/>
            <w:tcBorders>
              <w:right w:val="nil"/>
            </w:tcBorders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Детское питание, церковные товары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Вода, овощи, фрукты, цветы, экспресс-питание, бытовая химия, продтовары, промтовары, мороженое, лекарственные препараты, безалкогольные напитки, выпечка, игрушки, шары, сладкая вата, сувениры и т.п.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Печатная продукция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2.4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Сельскохозяйственная продукция, произведенная на территории Тарусского района (или предпринимателями, зарегистрированными на территории Тарусского района)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0,3</w:t>
            </w:r>
          </w:p>
        </w:tc>
      </w:tr>
      <w:tr w:rsidR="00F21BFA" w:rsidRPr="007E23ED" w:rsidTr="00322B2E">
        <w:tc>
          <w:tcPr>
            <w:tcW w:w="54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2.5</w:t>
            </w:r>
          </w:p>
        </w:tc>
        <w:tc>
          <w:tcPr>
            <w:tcW w:w="6520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 xml:space="preserve">Иное </w:t>
            </w:r>
          </w:p>
        </w:tc>
        <w:tc>
          <w:tcPr>
            <w:tcW w:w="1984" w:type="dxa"/>
          </w:tcPr>
          <w:p w:rsidR="00F21BFA" w:rsidRPr="007E23ED" w:rsidRDefault="00F21BFA" w:rsidP="00322B2E">
            <w:pPr>
              <w:widowControl w:val="0"/>
              <w:autoSpaceDE w:val="0"/>
              <w:autoSpaceDN w:val="0"/>
              <w:spacing w:before="60" w:after="6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3ED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</w:tbl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К3 - коэффициент, учитывающий территориальное расположение установки и эксплуатации нестационарного объекта: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 xml:space="preserve">1 зона: К3 = 1,5 (вся центральная часть города, пл. Ленина, начало ул. Ленина до д. 20, ул. Комсомольская, ул. Октябрьская, ул. Луначарского от д. 10 до дома 33а, ул. </w:t>
      </w:r>
      <w:proofErr w:type="spellStart"/>
      <w:r w:rsidRPr="007E23ED">
        <w:rPr>
          <w:rFonts w:ascii="Times New Roman" w:hAnsi="Times New Roman" w:cs="Times New Roman"/>
          <w:lang w:eastAsia="ru-RU"/>
        </w:rPr>
        <w:t>Р.Люксембург</w:t>
      </w:r>
      <w:proofErr w:type="spellEnd"/>
      <w:r w:rsidRPr="007E23ED">
        <w:rPr>
          <w:rFonts w:ascii="Times New Roman" w:hAnsi="Times New Roman" w:cs="Times New Roman"/>
          <w:lang w:eastAsia="ru-RU"/>
        </w:rPr>
        <w:t xml:space="preserve">, от д. 1 до дома 24, ул. </w:t>
      </w:r>
      <w:proofErr w:type="spellStart"/>
      <w:r w:rsidRPr="007E23ED">
        <w:rPr>
          <w:rFonts w:ascii="Times New Roman" w:hAnsi="Times New Roman" w:cs="Times New Roman"/>
          <w:lang w:eastAsia="ru-RU"/>
        </w:rPr>
        <w:t>К.Либкнехта</w:t>
      </w:r>
      <w:proofErr w:type="spellEnd"/>
      <w:r w:rsidRPr="007E23ED">
        <w:rPr>
          <w:rFonts w:ascii="Times New Roman" w:hAnsi="Times New Roman" w:cs="Times New Roman"/>
          <w:lang w:eastAsia="ru-RU"/>
        </w:rPr>
        <w:t>, от д. 1 до дома 23, ул. Володарского, от д. 1 до дома 8, ул. Декабристов, от д. 2б до дома 20).</w:t>
      </w:r>
    </w:p>
    <w:p w:rsidR="00F21BFA" w:rsidRPr="007E23ED" w:rsidRDefault="00F21BFA" w:rsidP="00F21BFA">
      <w:pPr>
        <w:widowControl w:val="0"/>
        <w:autoSpaceDE w:val="0"/>
        <w:autoSpaceDN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2 зона: К3 = 1,0 остальные территории города Тарусы.</w:t>
      </w:r>
    </w:p>
    <w:p w:rsidR="00F21BFA" w:rsidRPr="007E23ED" w:rsidRDefault="00F21BFA" w:rsidP="00F21BFA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</w:rPr>
      </w:pPr>
      <w:r w:rsidRPr="007E23ED">
        <w:rPr>
          <w:rFonts w:ascii="Times New Roman" w:hAnsi="Times New Roman" w:cs="Times New Roman"/>
        </w:rPr>
        <w:t>_________________________________________________________________________</w:t>
      </w:r>
    </w:p>
    <w:p w:rsidR="00F21BFA" w:rsidRPr="007E23ED" w:rsidRDefault="00F21BFA" w:rsidP="00F21BFA">
      <w:pPr>
        <w:spacing w:before="60" w:after="60" w:line="240" w:lineRule="auto"/>
        <w:textAlignment w:val="baseline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Характеристики НТО: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Тип НТО_______________________________________________________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</w:rPr>
        <w:t>Вид деятельности (группа товаров и услуг) НТО</w:t>
      </w:r>
      <w:r w:rsidRPr="007E23ED">
        <w:rPr>
          <w:rFonts w:ascii="Times New Roman" w:hAnsi="Times New Roman" w:cs="Times New Roman"/>
          <w:lang w:eastAsia="ru-RU"/>
        </w:rPr>
        <w:t xml:space="preserve"> ________________________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Учетный номер места размещения НТО в соответствии со Схемой размещения НТО, адрес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_______________________________________________________________________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Габаритные размеры НТО 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Площадь места размещения НТО ______________________________________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lang w:eastAsia="ru-RU"/>
        </w:rPr>
      </w:pPr>
      <w:r w:rsidRPr="007E23ED">
        <w:rPr>
          <w:rFonts w:ascii="Times New Roman" w:hAnsi="Times New Roman" w:cs="Times New Roman"/>
          <w:lang w:eastAsia="ru-RU"/>
        </w:rPr>
        <w:t>РП = БС x П x ПР x К1 x К2 x К3 = ____________________________________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Cs/>
          <w:lang w:eastAsia="ru-RU"/>
        </w:rPr>
      </w:pPr>
      <w:r w:rsidRPr="007E23ED">
        <w:rPr>
          <w:rFonts w:ascii="Times New Roman" w:hAnsi="Times New Roman" w:cs="Times New Roman"/>
          <w:bCs/>
          <w:lang w:eastAsia="ru-RU"/>
        </w:rPr>
        <w:t xml:space="preserve">Размер платы в год: </w:t>
      </w:r>
      <w:r w:rsidRPr="007E23ED">
        <w:rPr>
          <w:rFonts w:ascii="Times New Roman" w:hAnsi="Times New Roman" w:cs="Times New Roman"/>
          <w:bCs/>
          <w:u w:val="single"/>
          <w:lang w:eastAsia="ru-RU"/>
        </w:rPr>
        <w:t>________________ руб.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Cs/>
          <w:u w:val="single"/>
          <w:lang w:eastAsia="ru-RU"/>
        </w:rPr>
      </w:pPr>
      <w:r w:rsidRPr="007E23ED">
        <w:rPr>
          <w:rFonts w:ascii="Times New Roman" w:hAnsi="Times New Roman" w:cs="Times New Roman"/>
          <w:bCs/>
          <w:lang w:eastAsia="ru-RU"/>
        </w:rPr>
        <w:t>Размер платы в квартал: _____________</w:t>
      </w:r>
      <w:r w:rsidRPr="007E23ED">
        <w:rPr>
          <w:rFonts w:ascii="Times New Roman" w:hAnsi="Times New Roman" w:cs="Times New Roman"/>
          <w:bCs/>
          <w:u w:val="single"/>
          <w:lang w:eastAsia="ru-RU"/>
        </w:rPr>
        <w:t xml:space="preserve"> руб.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Cs/>
          <w:lang w:eastAsia="ru-RU"/>
        </w:rPr>
      </w:pPr>
      <w:r w:rsidRPr="007E23ED">
        <w:rPr>
          <w:rFonts w:ascii="Times New Roman" w:hAnsi="Times New Roman" w:cs="Times New Roman"/>
          <w:bCs/>
          <w:lang w:eastAsia="ru-RU"/>
        </w:rPr>
        <w:t>Размер платы в месяц: _______________</w:t>
      </w:r>
      <w:r w:rsidRPr="007E23ED">
        <w:rPr>
          <w:rFonts w:ascii="Times New Roman" w:hAnsi="Times New Roman" w:cs="Times New Roman"/>
          <w:bCs/>
          <w:u w:val="single"/>
          <w:lang w:eastAsia="ru-RU"/>
        </w:rPr>
        <w:t>руб.</w:t>
      </w: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23"/>
      </w:tblGrid>
      <w:tr w:rsidR="00F21BFA" w:rsidRPr="007E23ED" w:rsidTr="00322B2E">
        <w:trPr>
          <w:trHeight w:val="552"/>
        </w:trPr>
        <w:tc>
          <w:tcPr>
            <w:tcW w:w="4860" w:type="dxa"/>
          </w:tcPr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ГП «Город Таруса»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423" w:type="dxa"/>
          </w:tcPr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F21BFA" w:rsidRPr="007E23ED" w:rsidRDefault="00F21BFA" w:rsidP="00322B2E">
            <w:pPr>
              <w:pStyle w:val="ConsPlusNonformat"/>
              <w:tabs>
                <w:tab w:val="left" w:pos="6510"/>
              </w:tabs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E23E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</w:tbl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BFA" w:rsidRPr="007E23ED" w:rsidRDefault="00F21BFA" w:rsidP="00F21BFA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23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B5768A" w:rsidRDefault="00B5768A">
      <w:bookmarkStart w:id="3" w:name="_GoBack"/>
      <w:bookmarkEnd w:id="3"/>
    </w:p>
    <w:sectPr w:rsidR="00B5768A" w:rsidSect="007207F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B" w:rsidRDefault="00F21BFA" w:rsidP="00A429FA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9E313B" w:rsidRDefault="00F21BFA" w:rsidP="007F23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B" w:rsidRDefault="00F21BFA" w:rsidP="007F23C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57D"/>
    <w:multiLevelType w:val="multilevel"/>
    <w:tmpl w:val="C430F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4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FA"/>
    <w:rsid w:val="00B5768A"/>
    <w:rsid w:val="00F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0984-940E-419B-95FE-6CCFF662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1B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F21B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21BFA"/>
    <w:rPr>
      <w:rFonts w:ascii="Arial" w:eastAsia="Times New Roman" w:hAnsi="Arial" w:cs="Arial"/>
      <w:lang w:eastAsia="zh-CN"/>
    </w:rPr>
  </w:style>
  <w:style w:type="character" w:customStyle="1" w:styleId="4">
    <w:name w:val="Основной текст (4)_"/>
    <w:link w:val="40"/>
    <w:uiPriority w:val="99"/>
    <w:locked/>
    <w:rsid w:val="00F21BFA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21BFA"/>
    <w:pPr>
      <w:widowControl w:val="0"/>
      <w:shd w:val="clear" w:color="auto" w:fill="FFFFFF"/>
      <w:spacing w:after="0" w:line="274" w:lineRule="exact"/>
    </w:pPr>
    <w:rPr>
      <w:b/>
    </w:rPr>
  </w:style>
  <w:style w:type="paragraph" w:styleId="a3">
    <w:name w:val="footer"/>
    <w:basedOn w:val="a"/>
    <w:link w:val="a4"/>
    <w:uiPriority w:val="99"/>
    <w:rsid w:val="00F21B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21BF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F21BFA"/>
    <w:rPr>
      <w:rFonts w:cs="Times New Roman"/>
    </w:rPr>
  </w:style>
  <w:style w:type="paragraph" w:customStyle="1" w:styleId="formattext">
    <w:name w:val="formattext"/>
    <w:basedOn w:val="a"/>
    <w:rsid w:val="00F2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2024-03-20T06:36:00Z</dcterms:created>
  <dcterms:modified xsi:type="dcterms:W3CDTF">2024-03-20T06:37:00Z</dcterms:modified>
</cp:coreProperties>
</file>