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C7" w:rsidRDefault="009C3DC7" w:rsidP="009C3DC7">
      <w:pPr>
        <w:widowControl w:val="0"/>
        <w:spacing w:line="100" w:lineRule="atLeast"/>
        <w:jc w:val="right"/>
      </w:pPr>
    </w:p>
    <w:p w:rsidR="009C3DC7" w:rsidRPr="00300229" w:rsidRDefault="009C3DC7" w:rsidP="009C3DC7">
      <w:pPr>
        <w:widowControl w:val="0"/>
        <w:spacing w:line="100" w:lineRule="atLeast"/>
        <w:jc w:val="right"/>
      </w:pPr>
      <w:r w:rsidRPr="00300229">
        <w:t xml:space="preserve">Приложение </w:t>
      </w:r>
      <w:r>
        <w:t>N</w:t>
      </w:r>
      <w:r w:rsidRPr="00300229">
        <w:t xml:space="preserve"> 1</w:t>
      </w:r>
    </w:p>
    <w:p w:rsidR="009C3DC7" w:rsidRPr="00300229" w:rsidRDefault="009C3DC7" w:rsidP="009C3DC7">
      <w:pPr>
        <w:widowControl w:val="0"/>
        <w:spacing w:line="100" w:lineRule="atLeast"/>
        <w:jc w:val="right"/>
      </w:pPr>
      <w:r w:rsidRPr="00300229">
        <w:t>к Решению Городской Думы</w:t>
      </w:r>
    </w:p>
    <w:p w:rsidR="009C3DC7" w:rsidRPr="002C0A11" w:rsidRDefault="009C3DC7" w:rsidP="009C3DC7">
      <w:pPr>
        <w:widowControl w:val="0"/>
        <w:spacing w:line="100" w:lineRule="atLeast"/>
        <w:jc w:val="right"/>
      </w:pPr>
      <w:r w:rsidRPr="002C0A11">
        <w:t>ГП «Город Таруса»</w:t>
      </w:r>
    </w:p>
    <w:p w:rsidR="009C3DC7" w:rsidRPr="00300229" w:rsidRDefault="009C3DC7" w:rsidP="009C3DC7">
      <w:pPr>
        <w:widowControl w:val="0"/>
        <w:spacing w:line="100" w:lineRule="atLeast"/>
        <w:ind w:left="6372" w:firstLine="708"/>
        <w:rPr>
          <w:sz w:val="24"/>
          <w:szCs w:val="24"/>
        </w:rPr>
      </w:pPr>
      <w:r w:rsidRPr="00300229">
        <w:t xml:space="preserve">от  </w:t>
      </w:r>
      <w:r>
        <w:t>20.10.2020</w:t>
      </w:r>
      <w:r w:rsidRPr="00300229">
        <w:t xml:space="preserve"> г. </w:t>
      </w:r>
      <w:r>
        <w:t>N14</w:t>
      </w:r>
    </w:p>
    <w:p w:rsidR="009C3DC7" w:rsidRDefault="009C3DC7" w:rsidP="009C3D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ПРОЦЕНТНЫЕ ДОЛИ</w:t>
      </w:r>
    </w:p>
    <w:p w:rsidR="009C3DC7" w:rsidRDefault="009C3DC7" w:rsidP="009C3D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КАДАСТРОВОЙ СТОИМОСТИ ЗЕМЕЛЬНОГО УЧАСТКА ДЛЯ ОПРЕДЕЛЕНИЯ НАЧАЛЬНОЙ ЦЕНЫ ПРЕДМЕТА АУКЦИОНА НА ПРАВО</w:t>
      </w:r>
    </w:p>
    <w:p w:rsidR="009C3DC7" w:rsidRDefault="009C3DC7" w:rsidP="009C3D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ДОГОВОРА АРЕНДЫ</w:t>
      </w:r>
    </w:p>
    <w:p w:rsidR="009C3DC7" w:rsidRDefault="009C3DC7" w:rsidP="009C3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"/>
        <w:gridCol w:w="6999"/>
        <w:gridCol w:w="1549"/>
      </w:tblGrid>
      <w:tr w:rsidR="009C3DC7" w:rsidTr="00A8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DC7" w:rsidRDefault="009C3DC7" w:rsidP="00A8646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</w:rPr>
              <w:t>п</w:t>
            </w:r>
            <w:proofErr w:type="spellEnd"/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DC7" w:rsidRDefault="009C3DC7" w:rsidP="00A8646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Вид разрешенного использования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C7" w:rsidRDefault="009C3DC7" w:rsidP="00A8646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Процентная доля, %</w:t>
            </w:r>
          </w:p>
        </w:tc>
      </w:tr>
      <w:tr w:rsidR="009C3DC7" w:rsidTr="00A8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DC7" w:rsidRDefault="009C3DC7" w:rsidP="00A86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DC7" w:rsidRDefault="009C3DC7" w:rsidP="00A86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строительство), приусадебные участки личного подсобного хозяйства, размещение дачных и садовых домиков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C7" w:rsidRDefault="009C3DC7" w:rsidP="00A8646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3DC7" w:rsidTr="00A8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DC7" w:rsidRDefault="009C3DC7" w:rsidP="00A86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DC7" w:rsidRDefault="009C3DC7" w:rsidP="00A86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и многоэтажная жилая застройка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C7" w:rsidRDefault="009C3DC7" w:rsidP="00A8646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3DC7" w:rsidTr="00A8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DC7" w:rsidRDefault="009C3DC7" w:rsidP="00A86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DC7" w:rsidRDefault="009C3DC7" w:rsidP="00A86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гаражей и автостоянок, хозяйственных построек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C7" w:rsidRDefault="009C3DC7" w:rsidP="00A8646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3DC7" w:rsidTr="00A8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DC7" w:rsidRDefault="009C3DC7" w:rsidP="00A86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DC7" w:rsidRDefault="009C3DC7" w:rsidP="00A86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торговли, общественного питания, бытового обслуживания, объектов развлекательного назначения, автозаправочных станций и предприятий автосервиса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C7" w:rsidRDefault="009C3DC7" w:rsidP="00A8646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C3DC7" w:rsidTr="00A8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DC7" w:rsidRDefault="009C3DC7" w:rsidP="00A86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DC7" w:rsidRDefault="009C3DC7" w:rsidP="00A86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 и производство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C7" w:rsidRDefault="009C3DC7" w:rsidP="00A8646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3DC7" w:rsidTr="00A8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DC7" w:rsidRDefault="009C3DC7" w:rsidP="00A86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DC7" w:rsidRDefault="009C3DC7" w:rsidP="00A86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гостиничного обслуживания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C7" w:rsidRDefault="009C3DC7" w:rsidP="00A8646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3DC7" w:rsidTr="00A8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DC7" w:rsidRDefault="009C3DC7" w:rsidP="00A86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DC7" w:rsidRDefault="009C3DC7" w:rsidP="00A86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производственной деятельности (склады)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C7" w:rsidRDefault="009C3DC7" w:rsidP="00A8646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C3DC7" w:rsidRDefault="009C3DC7" w:rsidP="009C3DC7">
      <w:pPr>
        <w:widowControl w:val="0"/>
        <w:spacing w:line="100" w:lineRule="atLeast"/>
        <w:jc w:val="both"/>
        <w:rPr>
          <w:sz w:val="24"/>
          <w:szCs w:val="24"/>
        </w:rPr>
      </w:pPr>
    </w:p>
    <w:p w:rsidR="009C3DC7" w:rsidRDefault="009C3DC7" w:rsidP="009C3DC7">
      <w:pPr>
        <w:widowControl w:val="0"/>
        <w:spacing w:before="240" w:line="100" w:lineRule="atLeast"/>
        <w:ind w:firstLine="540"/>
        <w:jc w:val="both"/>
        <w:rPr>
          <w:sz w:val="24"/>
          <w:szCs w:val="24"/>
        </w:rPr>
      </w:pPr>
    </w:p>
    <w:p w:rsidR="009C3DC7" w:rsidRPr="000C5B32" w:rsidRDefault="009C3DC7" w:rsidP="009C3DC7">
      <w:pPr>
        <w:ind w:left="95"/>
        <w:jc w:val="both"/>
        <w:rPr>
          <w:sz w:val="28"/>
          <w:szCs w:val="28"/>
        </w:rPr>
      </w:pPr>
    </w:p>
    <w:p w:rsidR="009C3DC7" w:rsidRDefault="009C3DC7" w:rsidP="009C3DC7"/>
    <w:p w:rsidR="00C93EB9" w:rsidRDefault="00C93EB9"/>
    <w:sectPr w:rsidR="00C93EB9" w:rsidSect="009F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9C3DC7"/>
    <w:rsid w:val="009C3DC7"/>
    <w:rsid w:val="00C9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DC7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Title">
    <w:name w:val="ConsPlusTitle"/>
    <w:rsid w:val="009C3DC7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2020-10-26T17:21:00Z</dcterms:created>
  <dcterms:modified xsi:type="dcterms:W3CDTF">2020-10-26T17:21:00Z</dcterms:modified>
</cp:coreProperties>
</file>