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3CF" w:rsidRPr="00A877B8" w:rsidRDefault="00CF23CF" w:rsidP="00A877B8">
      <w:pPr>
        <w:ind w:firstLine="720"/>
        <w:jc w:val="right"/>
        <w:rPr>
          <w:sz w:val="24"/>
          <w:szCs w:val="24"/>
          <w:lang w:val="ru-RU"/>
        </w:rPr>
      </w:pPr>
      <w:bookmarkStart w:id="0" w:name="_GoBack"/>
      <w:bookmarkEnd w:id="0"/>
      <w:r w:rsidRPr="00A877B8">
        <w:rPr>
          <w:sz w:val="24"/>
          <w:szCs w:val="24"/>
          <w:lang w:val="ru-RU"/>
        </w:rPr>
        <w:t xml:space="preserve">Приложение к Решению Городской Думы </w:t>
      </w:r>
    </w:p>
    <w:p w:rsidR="00CF23CF" w:rsidRPr="00A877B8" w:rsidRDefault="00CF23CF" w:rsidP="00A877B8">
      <w:pPr>
        <w:ind w:firstLine="720"/>
        <w:jc w:val="right"/>
        <w:rPr>
          <w:sz w:val="24"/>
          <w:szCs w:val="24"/>
          <w:lang w:val="ru-RU"/>
        </w:rPr>
      </w:pPr>
      <w:r w:rsidRPr="00A877B8">
        <w:rPr>
          <w:sz w:val="24"/>
          <w:szCs w:val="24"/>
          <w:lang w:val="ru-RU"/>
        </w:rPr>
        <w:t>ГП «Город Таруса»</w:t>
      </w:r>
    </w:p>
    <w:p w:rsidR="00CF23CF" w:rsidRPr="00A877B8" w:rsidRDefault="00BC5CFC" w:rsidP="00A877B8">
      <w:pPr>
        <w:ind w:firstLine="720"/>
        <w:jc w:val="right"/>
        <w:rPr>
          <w:sz w:val="24"/>
          <w:szCs w:val="24"/>
          <w:lang w:val="ru-RU"/>
        </w:rPr>
      </w:pPr>
      <w:r>
        <w:rPr>
          <w:sz w:val="24"/>
          <w:szCs w:val="24"/>
          <w:lang w:val="ru-RU"/>
        </w:rPr>
        <w:t xml:space="preserve">от </w:t>
      </w:r>
      <w:r w:rsidR="00654AB1">
        <w:rPr>
          <w:sz w:val="24"/>
          <w:szCs w:val="24"/>
          <w:lang w:val="ru-RU"/>
        </w:rPr>
        <w:t>18</w:t>
      </w:r>
      <w:r w:rsidR="00CF23CF" w:rsidRPr="00A877B8">
        <w:rPr>
          <w:sz w:val="24"/>
          <w:szCs w:val="24"/>
          <w:lang w:val="ru-RU"/>
        </w:rPr>
        <w:t xml:space="preserve"> декабря  </w:t>
      </w:r>
      <w:smartTag w:uri="urn:schemas-microsoft-com:office:smarttags" w:element="metricconverter">
        <w:smartTagPr>
          <w:attr w:name="ProductID" w:val="2020 г"/>
        </w:smartTagPr>
        <w:r w:rsidR="00CF23CF" w:rsidRPr="00A877B8">
          <w:rPr>
            <w:sz w:val="24"/>
            <w:szCs w:val="24"/>
            <w:lang w:val="ru-RU"/>
          </w:rPr>
          <w:t>2020 г</w:t>
        </w:r>
        <w:r w:rsidR="00B50FE7">
          <w:rPr>
            <w:sz w:val="24"/>
            <w:szCs w:val="24"/>
            <w:lang w:val="ru-RU"/>
          </w:rPr>
          <w:t>ода</w:t>
        </w:r>
      </w:smartTag>
      <w:r w:rsidR="00CF23CF" w:rsidRPr="00A877B8">
        <w:rPr>
          <w:sz w:val="24"/>
          <w:szCs w:val="24"/>
          <w:lang w:val="ru-RU"/>
        </w:rPr>
        <w:t xml:space="preserve"> № </w:t>
      </w:r>
      <w:r w:rsidR="00654AB1">
        <w:rPr>
          <w:sz w:val="24"/>
          <w:szCs w:val="24"/>
          <w:lang w:val="ru-RU"/>
        </w:rPr>
        <w:t>25</w:t>
      </w:r>
    </w:p>
    <w:p w:rsidR="00CF23CF" w:rsidRPr="00A877B8" w:rsidRDefault="00CF23CF" w:rsidP="00A877B8">
      <w:pPr>
        <w:pStyle w:val="ConsPlusNormal"/>
        <w:jc w:val="right"/>
        <w:rPr>
          <w:rFonts w:ascii="Times New Roman" w:hAnsi="Times New Roman" w:cs="Times New Roman"/>
          <w:sz w:val="26"/>
          <w:szCs w:val="26"/>
        </w:rPr>
      </w:pPr>
    </w:p>
    <w:p w:rsidR="00CF23CF" w:rsidRDefault="00CF23CF" w:rsidP="00A877B8">
      <w:pPr>
        <w:pStyle w:val="ConsPlusNormal"/>
        <w:tabs>
          <w:tab w:val="left" w:pos="6890"/>
        </w:tabs>
        <w:rPr>
          <w:rFonts w:ascii="Times New Roman" w:hAnsi="Times New Roman" w:cs="Times New Roman"/>
          <w:sz w:val="26"/>
          <w:szCs w:val="26"/>
        </w:rPr>
      </w:pPr>
      <w:r>
        <w:rPr>
          <w:rFonts w:ascii="Times New Roman" w:hAnsi="Times New Roman" w:cs="Times New Roman"/>
          <w:sz w:val="26"/>
          <w:szCs w:val="26"/>
        </w:rPr>
        <w:tab/>
      </w:r>
    </w:p>
    <w:p w:rsidR="00CF23CF" w:rsidRDefault="00CF23CF" w:rsidP="00A877B8">
      <w:pPr>
        <w:pStyle w:val="ConsPlusTitle"/>
        <w:jc w:val="center"/>
        <w:rPr>
          <w:rFonts w:ascii="Times New Roman" w:hAnsi="Times New Roman" w:cs="Times New Roman"/>
          <w:sz w:val="26"/>
          <w:szCs w:val="26"/>
        </w:rPr>
      </w:pPr>
      <w:bookmarkStart w:id="1" w:name="P28"/>
      <w:bookmarkEnd w:id="1"/>
      <w:r>
        <w:rPr>
          <w:rFonts w:ascii="Times New Roman" w:hAnsi="Times New Roman" w:cs="Times New Roman"/>
          <w:sz w:val="26"/>
          <w:szCs w:val="26"/>
        </w:rPr>
        <w:t>ПОЛОЖЕНИЕ</w:t>
      </w:r>
    </w:p>
    <w:p w:rsidR="00CF23CF" w:rsidRDefault="00CF23CF" w:rsidP="00A877B8">
      <w:pPr>
        <w:pStyle w:val="ConsPlusTitle"/>
        <w:jc w:val="center"/>
        <w:rPr>
          <w:rFonts w:ascii="Times New Roman" w:hAnsi="Times New Roman" w:cs="Times New Roman"/>
          <w:sz w:val="26"/>
          <w:szCs w:val="26"/>
        </w:rPr>
      </w:pPr>
      <w:r>
        <w:rPr>
          <w:rFonts w:ascii="Times New Roman" w:hAnsi="Times New Roman" w:cs="Times New Roman"/>
          <w:sz w:val="26"/>
          <w:szCs w:val="26"/>
        </w:rPr>
        <w:t>О ПРАВИЛАХ ДЕПУТАТСКОЙ ЭТИКИ</w:t>
      </w:r>
    </w:p>
    <w:p w:rsidR="00CF23CF" w:rsidRDefault="00CF23CF" w:rsidP="00A877B8">
      <w:pPr>
        <w:pStyle w:val="ConsPlusNormal"/>
        <w:jc w:val="both"/>
        <w:rPr>
          <w:rFonts w:ascii="Times New Roman" w:hAnsi="Times New Roman" w:cs="Times New Roman"/>
          <w:sz w:val="26"/>
          <w:szCs w:val="26"/>
        </w:rPr>
      </w:pPr>
    </w:p>
    <w:p w:rsidR="00CF23CF" w:rsidRDefault="00CF23CF" w:rsidP="00A877B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Настоящее Положение определяет основные правила поведения депутатов Городской Думы городского поселения «Город Таруса» (далее - Городская Дума) при осуществлении ими депутатских полномочий и обязательно для исполнения всеми депутатами Городской Думы городского поселения «Город Таруса» (далее - депутат).</w:t>
      </w:r>
    </w:p>
    <w:p w:rsidR="00CF23CF" w:rsidRDefault="00CF23CF" w:rsidP="00A877B8">
      <w:pPr>
        <w:pStyle w:val="ConsPlusNormal"/>
        <w:rPr>
          <w:rFonts w:ascii="Times New Roman" w:hAnsi="Times New Roman" w:cs="Times New Roman"/>
          <w:sz w:val="24"/>
          <w:szCs w:val="24"/>
        </w:rPr>
      </w:pPr>
    </w:p>
    <w:p w:rsidR="00CF23CF" w:rsidRDefault="00CF23CF" w:rsidP="00A877B8">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I. Общие положения</w:t>
      </w:r>
    </w:p>
    <w:p w:rsidR="00CF23CF" w:rsidRDefault="00CF23CF" w:rsidP="00A877B8">
      <w:pPr>
        <w:pStyle w:val="ConsPlusNormal"/>
        <w:rPr>
          <w:rFonts w:ascii="Times New Roman" w:hAnsi="Times New Roman" w:cs="Times New Roman"/>
          <w:sz w:val="24"/>
          <w:szCs w:val="24"/>
        </w:rPr>
      </w:pPr>
    </w:p>
    <w:p w:rsidR="00CF23CF" w:rsidRDefault="00CF23CF" w:rsidP="00A877B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Основными этическими принципами деятельности депутата являются принципы гуманизма, ответственности, честности, справедливости.</w:t>
      </w:r>
    </w:p>
    <w:p w:rsidR="00CF23CF" w:rsidRDefault="00CF23CF" w:rsidP="00A877B8">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 Депутат в своей деятельности должен руководствоваться Конституцией Российской Федерации, федеральными законами, нормативными правовыми актами Российской Федерации, Уставом муниципального образования городского поселения «Город Таруса», Регламентом Городской Думы городского поселения «Город Таруса», Положением «О Городской Думе городского поселения «Город Таруса», законами и иными нормативными правовыми актами Калужской области, а также общепринятыми нормами нравственности и настоящим Положением.</w:t>
      </w:r>
    </w:p>
    <w:p w:rsidR="00CF23CF" w:rsidRDefault="00CF23CF" w:rsidP="00A877B8">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 Депутат должен в равной мере соблюдать собственное достоинство, уважать достоинство других депутатов, а также должностных лиц и граждан, с которыми он вступает в отношения в связи с исполнением депутатских обязанностей.</w:t>
      </w:r>
    </w:p>
    <w:p w:rsidR="00CF23CF" w:rsidRDefault="00CF23CF" w:rsidP="00A877B8">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Депутат не может навязывать свою позицию посредством угроз, ультиматумов и иных подобных действий.</w:t>
      </w:r>
    </w:p>
    <w:p w:rsidR="00CF23CF" w:rsidRDefault="00CF23CF" w:rsidP="00A877B8">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4. Депутат должен воздерживаться от действий, заявлений и поступков, способных скомпрометировать его самого, представляемых им избирателей, выдвинувшее его избирательное о</w:t>
      </w:r>
      <w:r w:rsidR="00454ACB">
        <w:rPr>
          <w:rFonts w:ascii="Times New Roman" w:hAnsi="Times New Roman" w:cs="Times New Roman"/>
          <w:sz w:val="24"/>
          <w:szCs w:val="24"/>
        </w:rPr>
        <w:t>бъединение, Городскую Думу и её</w:t>
      </w:r>
      <w:r>
        <w:rPr>
          <w:rFonts w:ascii="Times New Roman" w:hAnsi="Times New Roman" w:cs="Times New Roman"/>
          <w:sz w:val="24"/>
          <w:szCs w:val="24"/>
        </w:rPr>
        <w:t xml:space="preserve"> органы.</w:t>
      </w:r>
    </w:p>
    <w:p w:rsidR="00CF23CF" w:rsidRDefault="00CF23CF" w:rsidP="00A877B8">
      <w:pPr>
        <w:pStyle w:val="ConsPlusNormal"/>
        <w:rPr>
          <w:rFonts w:ascii="Times New Roman" w:hAnsi="Times New Roman" w:cs="Times New Roman"/>
          <w:sz w:val="24"/>
          <w:szCs w:val="24"/>
        </w:rPr>
      </w:pPr>
    </w:p>
    <w:p w:rsidR="00CF23CF" w:rsidRDefault="00CF23CF" w:rsidP="00A877B8">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II. Правила депутатской этики, относящиеся к деятельности</w:t>
      </w:r>
    </w:p>
    <w:p w:rsidR="00CF23CF" w:rsidRDefault="00CF23CF" w:rsidP="00A877B8">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депутата в Городской Думе </w:t>
      </w:r>
    </w:p>
    <w:p w:rsidR="00CF23CF" w:rsidRDefault="00CF23CF" w:rsidP="00A877B8">
      <w:pPr>
        <w:pStyle w:val="ConsPlusNormal"/>
        <w:rPr>
          <w:rFonts w:ascii="Times New Roman" w:hAnsi="Times New Roman" w:cs="Times New Roman"/>
          <w:sz w:val="24"/>
          <w:szCs w:val="24"/>
        </w:rPr>
      </w:pPr>
    </w:p>
    <w:p w:rsidR="00CF23CF" w:rsidRDefault="00CF23CF" w:rsidP="00A877B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 Депутаты обязаны принимать участие в заседаниях Городской Думы, комитетов, комиссий, временных органов, членами которых они являются.</w:t>
      </w:r>
    </w:p>
    <w:p w:rsidR="00CF23CF" w:rsidRDefault="00CF23CF" w:rsidP="00A877B8">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Отсутствие депутатов на вышеуказанных заседаниях допускается только по уважительным причинам (отпуск, командировка, режим трудовой и учебной деятельности, выполнение государственных и общественных обязанностей, состояние здоровья и другие) с уведомлением соответственно председателя Городской Думы (заместителя председателя), председателя (заместителя председателя) комитета, председателя комиссии, руководителя временного органа.</w:t>
      </w:r>
    </w:p>
    <w:p w:rsidR="00CF23CF" w:rsidRDefault="00CF23CF" w:rsidP="00A877B8">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6. Депутаты на заседаниях должны обращаться официально друг к другу и ко всем лицам, участвующим в работе Городской Думы, комитетов, комиссий, временных органов.</w:t>
      </w:r>
    </w:p>
    <w:p w:rsidR="00CF23CF" w:rsidRDefault="00CF23CF" w:rsidP="00A877B8">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7. </w:t>
      </w:r>
      <w:proofErr w:type="gramStart"/>
      <w:r>
        <w:rPr>
          <w:rFonts w:ascii="Times New Roman" w:hAnsi="Times New Roman" w:cs="Times New Roman"/>
          <w:sz w:val="24"/>
          <w:szCs w:val="24"/>
        </w:rPr>
        <w:t>Депутаты, выступающие на заседании Городской Думы, комитетов, комиссий, временных органов, не должны употреблять в своей речи грубые, оскорбительные выражения, наносящие ущерб чести и достоинству депутатов и других лиц, допускать необоснованные обвинения в чей-либо адрес, использовать заведомо ложную информацию, призывать к незаконным действиям.</w:t>
      </w:r>
      <w:proofErr w:type="gramEnd"/>
    </w:p>
    <w:p w:rsidR="00CF23CF" w:rsidRDefault="00CF23CF" w:rsidP="00A877B8">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В случае нарушения указанных правил председательствующий делает предупреждение выступающему о недопустимости таких высказываний и призывов, а при повторном нарушении лишает его права выступления в течение всего заседания, за исключением выступления с докладом.</w:t>
      </w:r>
    </w:p>
    <w:p w:rsidR="00CF23CF" w:rsidRDefault="00CF23CF" w:rsidP="00A877B8">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Каждый депутат должен придерживаться темы обсуждаемого вопроса. Если он отклоняется от нее, председательствующий вправе напомнить ему об этом. Если замечание депутатом не учтено, председательствующий может прервать выступление депутата.</w:t>
      </w:r>
    </w:p>
    <w:p w:rsidR="00CF23CF" w:rsidRDefault="00CF23CF" w:rsidP="00A877B8">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При нарушении депутатами правил выступления и поведения на заседании Городской Думы председатель комиссии по развитию местного самоуправления, организации работы Думы, контролю по процедурным вопросам, регламенту, депутатской этике вправе внести предложение председательствующему о лишении депутата слова на текущем заседании Городской Думы.</w:t>
      </w:r>
    </w:p>
    <w:p w:rsidR="00CF23CF" w:rsidRDefault="00CF23CF" w:rsidP="00A877B8">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8. Депутат, считающий себя оскорбленным словами и (или) действием другого депутата Городской Думы, вправе требовать от него публичных извинений.</w:t>
      </w:r>
    </w:p>
    <w:p w:rsidR="00CF23CF" w:rsidRDefault="00CF23CF" w:rsidP="00A877B8">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Публичными считаются извинения, принесенные депутату лично в присутствии иных лиц, в том числе на заседании Городской Думы  или заседании комитета, комиссии или временного органа, либо в письменной форме в виде обращения непосредственно к депутату, в адрес Городской Думы, комитета, комиссии или временного органа.</w:t>
      </w:r>
    </w:p>
    <w:p w:rsidR="00CF23CF" w:rsidRDefault="00CF23CF" w:rsidP="00A877B8">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Публичные извинения приносятся в словах и выражениях, исключающих их двусмысленное толкование.</w:t>
      </w:r>
    </w:p>
    <w:p w:rsidR="00CF23CF" w:rsidRDefault="00CF23CF" w:rsidP="00A877B8">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При отказе принести публичные извинения оскорбленный депутат вправе обратиться с соответствующим заявлением в комиссию по развитию местного самоуправления, организации работы Думы, контролю по процедурным вопросам, регламенту, депутатской этике.</w:t>
      </w:r>
    </w:p>
    <w:p w:rsidR="00CF23CF" w:rsidRDefault="00CF23CF" w:rsidP="00A877B8">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9. Депутат добросовестно выполняет поручения, данные ему Городской Думой, председателем (заместителем председателя) Городской Думы, комитетами, комиссиями и временными органами Городской Думы.</w:t>
      </w:r>
    </w:p>
    <w:p w:rsidR="00CF23CF" w:rsidRDefault="00CF23CF" w:rsidP="00A877B8">
      <w:pPr>
        <w:pStyle w:val="ConsPlusNormal"/>
        <w:rPr>
          <w:rFonts w:ascii="Times New Roman" w:hAnsi="Times New Roman" w:cs="Times New Roman"/>
          <w:sz w:val="24"/>
          <w:szCs w:val="24"/>
        </w:rPr>
      </w:pPr>
    </w:p>
    <w:p w:rsidR="00CF23CF" w:rsidRDefault="00CF23CF" w:rsidP="00A877B8">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III. Правила депутатской этики во взаимоотношениях депутата</w:t>
      </w:r>
    </w:p>
    <w:p w:rsidR="00CF23CF" w:rsidRDefault="00CF23CF" w:rsidP="00A877B8">
      <w:pPr>
        <w:pStyle w:val="ConsPlusNormal"/>
        <w:jc w:val="center"/>
        <w:rPr>
          <w:rFonts w:ascii="Times New Roman" w:hAnsi="Times New Roman" w:cs="Times New Roman"/>
          <w:sz w:val="24"/>
          <w:szCs w:val="24"/>
        </w:rPr>
      </w:pPr>
      <w:r>
        <w:rPr>
          <w:rFonts w:ascii="Times New Roman" w:hAnsi="Times New Roman" w:cs="Times New Roman"/>
          <w:sz w:val="24"/>
          <w:szCs w:val="24"/>
        </w:rPr>
        <w:t>с органами государственной власти, органами местного</w:t>
      </w:r>
    </w:p>
    <w:p w:rsidR="00CF23CF" w:rsidRDefault="00CF23CF" w:rsidP="00A877B8">
      <w:pPr>
        <w:pStyle w:val="ConsPlusNormal"/>
        <w:jc w:val="center"/>
        <w:rPr>
          <w:rFonts w:ascii="Times New Roman" w:hAnsi="Times New Roman" w:cs="Times New Roman"/>
          <w:sz w:val="24"/>
          <w:szCs w:val="24"/>
        </w:rPr>
      </w:pPr>
      <w:r>
        <w:rPr>
          <w:rFonts w:ascii="Times New Roman" w:hAnsi="Times New Roman" w:cs="Times New Roman"/>
          <w:sz w:val="24"/>
          <w:szCs w:val="24"/>
        </w:rPr>
        <w:t>самоуправления, должностными лицами, общественностью,</w:t>
      </w:r>
    </w:p>
    <w:p w:rsidR="00CF23CF" w:rsidRDefault="00CF23CF" w:rsidP="00A877B8">
      <w:pPr>
        <w:pStyle w:val="ConsPlusNormal"/>
        <w:jc w:val="center"/>
        <w:rPr>
          <w:rFonts w:ascii="Times New Roman" w:hAnsi="Times New Roman" w:cs="Times New Roman"/>
          <w:sz w:val="24"/>
          <w:szCs w:val="24"/>
        </w:rPr>
      </w:pPr>
      <w:r>
        <w:rPr>
          <w:rFonts w:ascii="Times New Roman" w:hAnsi="Times New Roman" w:cs="Times New Roman"/>
          <w:sz w:val="24"/>
          <w:szCs w:val="24"/>
        </w:rPr>
        <w:t>средствами массовой информации и гражданами</w:t>
      </w:r>
    </w:p>
    <w:p w:rsidR="00CF23CF" w:rsidRDefault="00CF23CF" w:rsidP="00A877B8">
      <w:pPr>
        <w:pStyle w:val="ConsPlusNormal"/>
        <w:rPr>
          <w:rFonts w:ascii="Times New Roman" w:hAnsi="Times New Roman" w:cs="Times New Roman"/>
          <w:sz w:val="24"/>
          <w:szCs w:val="24"/>
        </w:rPr>
      </w:pPr>
    </w:p>
    <w:p w:rsidR="00CF23CF" w:rsidRDefault="00CF23CF" w:rsidP="00A877B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11. Депутат не должен использовать в личных целях преимущества своего депутатского статуса во взаимоотношениях с государственными органами, органами местного самоуправления, должностными лицами, общественностью, средствами массовой информации.</w:t>
      </w:r>
    </w:p>
    <w:p w:rsidR="00CF23CF" w:rsidRDefault="00CF23CF" w:rsidP="00A877B8">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Депутат не может использовать предоставленную ему государственными органами и должностными лицами официальную служебную информацию для приобретения личной </w:t>
      </w:r>
      <w:r>
        <w:rPr>
          <w:rFonts w:ascii="Times New Roman" w:hAnsi="Times New Roman" w:cs="Times New Roman"/>
          <w:sz w:val="24"/>
          <w:szCs w:val="24"/>
        </w:rPr>
        <w:lastRenderedPageBreak/>
        <w:t>выгоды.</w:t>
      </w:r>
    </w:p>
    <w:p w:rsidR="00CF23CF" w:rsidRDefault="00CF23CF" w:rsidP="00A877B8">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12. Депутат не может разглашать сведения, которые стали ему известны в связи с осуществлением депутатских полномочий, без согласия граждан, если это связано с личной или семейной тайной граждан, обратившихся к депутату, и также с деловой репутацией и деятельностью организаций и учреждений, которые заинтересованы в их неразглашении.</w:t>
      </w:r>
    </w:p>
    <w:p w:rsidR="00CF23CF" w:rsidRDefault="00CF23CF" w:rsidP="00A877B8">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13. Депутат вправе использовать помощь работников аппарата Городской Думы  только в связи с осуществлением депутатских полномочий и с соблюдением действующего законодательства Российской Федерации и Калужской области.</w:t>
      </w:r>
    </w:p>
    <w:p w:rsidR="00CF23CF" w:rsidRDefault="00CF23CF" w:rsidP="00A877B8">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14. Депутат в публичных выступлениях и заявлениях, комментируя деятельность государственных органов и организаций, должностных лиц и граждан, обязан использовать только достоверные факты.</w:t>
      </w:r>
    </w:p>
    <w:p w:rsidR="00CF23CF" w:rsidRDefault="00CF23CF" w:rsidP="00A877B8">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15. Депутат, не имеющий на то специальных полномочий, не вправе представлять Городскую Думу, делать от ее имени официальные заявления перед органами государственной власти, органами местного самоуправления, иными организациями и гражданами.</w:t>
      </w:r>
    </w:p>
    <w:p w:rsidR="00CF23CF" w:rsidRDefault="00CF23CF" w:rsidP="00A877B8">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16. В случае умышленного или неосторожного употребления в публичных критических выступлениях недостоверных сведений депутат должен публично признать некорректность своих высказываний и принести извинения тем организациям, органам и лицам, чьи интересы или честь были затронуты этим выступлением.</w:t>
      </w:r>
    </w:p>
    <w:p w:rsidR="00CF23CF" w:rsidRDefault="00CF23CF" w:rsidP="00A877B8">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17. Депутат не вправе использовать помещения, средства связи, оргтехнику, автотранспорт, другие материально-технические средства, находящиеся на балансе Городской Думы, для деятельности, не связанной с осуществлением депутатских полномочий.</w:t>
      </w:r>
    </w:p>
    <w:p w:rsidR="00CF23CF" w:rsidRDefault="00CF23CF" w:rsidP="00A877B8">
      <w:pPr>
        <w:pStyle w:val="ConsPlusNormal"/>
        <w:rPr>
          <w:rFonts w:ascii="Times New Roman" w:hAnsi="Times New Roman" w:cs="Times New Roman"/>
          <w:sz w:val="24"/>
          <w:szCs w:val="24"/>
        </w:rPr>
      </w:pPr>
    </w:p>
    <w:p w:rsidR="00CF23CF" w:rsidRDefault="00CF23CF" w:rsidP="00A877B8">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IV. Рассмотрение вопросов, связанных с соблюдением</w:t>
      </w:r>
    </w:p>
    <w:p w:rsidR="00CF23CF" w:rsidRDefault="00CF23CF" w:rsidP="00A877B8">
      <w:pPr>
        <w:pStyle w:val="ConsPlusNormal"/>
        <w:jc w:val="center"/>
        <w:rPr>
          <w:rFonts w:ascii="Times New Roman" w:hAnsi="Times New Roman" w:cs="Times New Roman"/>
          <w:sz w:val="24"/>
          <w:szCs w:val="24"/>
        </w:rPr>
      </w:pPr>
      <w:r>
        <w:rPr>
          <w:rFonts w:ascii="Times New Roman" w:hAnsi="Times New Roman" w:cs="Times New Roman"/>
          <w:sz w:val="24"/>
          <w:szCs w:val="24"/>
        </w:rPr>
        <w:t>депутатами правил депутатской этики</w:t>
      </w:r>
    </w:p>
    <w:p w:rsidR="00CF23CF" w:rsidRDefault="00CF23CF" w:rsidP="00A877B8">
      <w:pPr>
        <w:pStyle w:val="ConsPlusNormal"/>
        <w:rPr>
          <w:rFonts w:ascii="Times New Roman" w:hAnsi="Times New Roman" w:cs="Times New Roman"/>
          <w:sz w:val="24"/>
          <w:szCs w:val="24"/>
        </w:rPr>
      </w:pPr>
    </w:p>
    <w:p w:rsidR="00CF23CF" w:rsidRDefault="00CF23CF" w:rsidP="00A877B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18. Рассмотрение вопросов, связанных с нарушением депутатами правил депутатской этики, осуществляет комиссия по развитию местного самоуправления, организации работы Думы, контролю по процедурным вопросам, регламенту, депутатской этике (далее - комиссия).</w:t>
      </w:r>
    </w:p>
    <w:p w:rsidR="00CF23CF" w:rsidRDefault="00CF23CF" w:rsidP="00A877B8">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19. С заявлением о рассмотрении вопроса о неэтичном поведении депутата в Городскую Думу могут обратиться депутаты, должностные лица органов государственной власти, органов местного самоуправления, руководители организаций, общественных объединений, а также иные граждане.</w:t>
      </w:r>
    </w:p>
    <w:p w:rsidR="00CF23CF" w:rsidRDefault="00CF23CF" w:rsidP="00A877B8">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20. Комиссия рассматривает вопрос о нарушении правил депутатской этики по поручению Городской Думы, председателя (заместителя председателя) Городской Думы.</w:t>
      </w:r>
    </w:p>
    <w:p w:rsidR="00CF23CF" w:rsidRDefault="00CF23CF" w:rsidP="00A877B8">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21. Комиссия вправе предложить депутату дать объяснения по рассматриваемому вопросу.</w:t>
      </w:r>
    </w:p>
    <w:p w:rsidR="00CF23CF" w:rsidRDefault="00CF23CF" w:rsidP="00A877B8">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22. В случае установления факта нарушения депутатом правил депутатской этики комиссия может применить следующие меры воздействия:</w:t>
      </w:r>
    </w:p>
    <w:p w:rsidR="00CF23CF" w:rsidRDefault="00CF23CF" w:rsidP="00A877B8">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сделать замечание депутату на заседании Городской Думы;</w:t>
      </w:r>
    </w:p>
    <w:p w:rsidR="00CF23CF" w:rsidRDefault="00CF23CF" w:rsidP="00A877B8">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lastRenderedPageBreak/>
        <w:t>- предупредить депутата на заседании Городской Думы о недопустимости нарушения правил депутатской этики;</w:t>
      </w:r>
    </w:p>
    <w:p w:rsidR="00CF23CF" w:rsidRDefault="00CF23CF" w:rsidP="00A877B8">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рекомендовать депутату принести публичные извинения;</w:t>
      </w:r>
    </w:p>
    <w:p w:rsidR="00CF23CF" w:rsidRDefault="00CF23CF" w:rsidP="00A877B8">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огласить на заседании Городской Думы факты нарушения депутатом правил депутатской этики;</w:t>
      </w:r>
    </w:p>
    <w:p w:rsidR="00CF23CF" w:rsidRDefault="00CF23CF" w:rsidP="00A877B8">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рекомендовать Городской Думе довести факты нарушения депутатом правил депутатской этики до избирателей через средства массовой информации либо иным способом;</w:t>
      </w:r>
    </w:p>
    <w:p w:rsidR="00CF23CF" w:rsidRDefault="00CF23CF" w:rsidP="00A877B8">
      <w:pPr>
        <w:pStyle w:val="ConsPlusNormal"/>
        <w:spacing w:before="220"/>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вынести депутату моральное осуждение, рекомендовать депутату принять меры по исключению случаев нарушений норм и правил депутатской этики;</w:t>
      </w:r>
    </w:p>
    <w:p w:rsidR="00CF23CF" w:rsidRDefault="00CF23CF" w:rsidP="00A877B8">
      <w:pPr>
        <w:pStyle w:val="ConsPlusNormal"/>
        <w:spacing w:before="220"/>
        <w:ind w:firstLine="540"/>
        <w:jc w:val="both"/>
        <w:rPr>
          <w:rFonts w:ascii="Times New Roman" w:hAnsi="Times New Roman" w:cs="Times New Roman"/>
          <w:sz w:val="24"/>
          <w:szCs w:val="24"/>
        </w:rPr>
      </w:pPr>
      <w:r>
        <w:rPr>
          <w:rFonts w:ascii="Times New Roman" w:hAnsi="Times New Roman" w:cs="Times New Roman"/>
          <w:color w:val="000000"/>
          <w:sz w:val="24"/>
          <w:szCs w:val="24"/>
        </w:rPr>
        <w:t xml:space="preserve">- вынести вопрос на обсуждение </w:t>
      </w:r>
      <w:r>
        <w:rPr>
          <w:rFonts w:ascii="Times New Roman" w:hAnsi="Times New Roman" w:cs="Times New Roman"/>
          <w:sz w:val="24"/>
          <w:szCs w:val="24"/>
        </w:rPr>
        <w:t>Городской Думы</w:t>
      </w:r>
      <w:r>
        <w:rPr>
          <w:rFonts w:ascii="Times New Roman" w:hAnsi="Times New Roman" w:cs="Times New Roman"/>
          <w:color w:val="000000"/>
          <w:sz w:val="24"/>
          <w:szCs w:val="24"/>
        </w:rPr>
        <w:t>, информировать средства массовой информации и избирателей о недостойном поведении депутата.</w:t>
      </w:r>
    </w:p>
    <w:p w:rsidR="00CF23CF" w:rsidRDefault="00CF23CF" w:rsidP="00A877B8">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23. Депутат, допустивший нарушение правил депутатской этики, имеет право выступить на заседании Городской Думы с пояснениями на принятые меры воздействия.</w:t>
      </w:r>
    </w:p>
    <w:p w:rsidR="00CF23CF" w:rsidRDefault="00CF23CF" w:rsidP="00A877B8">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24. Депутат освобождается от применения мер воздействия, если он своевременно принес публичные извинения.</w:t>
      </w:r>
    </w:p>
    <w:p w:rsidR="00CF23CF" w:rsidRDefault="00CF23CF" w:rsidP="00A877B8">
      <w:pPr>
        <w:pStyle w:val="ConsPlusNormal"/>
        <w:rPr>
          <w:rFonts w:ascii="Times New Roman" w:hAnsi="Times New Roman" w:cs="Times New Roman"/>
          <w:sz w:val="24"/>
          <w:szCs w:val="24"/>
        </w:rPr>
      </w:pPr>
    </w:p>
    <w:p w:rsidR="00CF23CF" w:rsidRDefault="00CF23CF" w:rsidP="00A877B8">
      <w:pPr>
        <w:pStyle w:val="ConsPlusNormal"/>
        <w:rPr>
          <w:rFonts w:ascii="Times New Roman" w:hAnsi="Times New Roman" w:cs="Times New Roman"/>
          <w:sz w:val="24"/>
          <w:szCs w:val="24"/>
        </w:rPr>
      </w:pPr>
      <w:r>
        <w:rPr>
          <w:rFonts w:ascii="Times New Roman" w:hAnsi="Times New Roman" w:cs="Times New Roman"/>
          <w:color w:val="000000"/>
          <w:sz w:val="24"/>
          <w:szCs w:val="24"/>
        </w:rPr>
        <w:br/>
      </w:r>
    </w:p>
    <w:p w:rsidR="00CF23CF" w:rsidRPr="00A877B8" w:rsidRDefault="00CF23CF" w:rsidP="00A877B8">
      <w:pPr>
        <w:rPr>
          <w:sz w:val="24"/>
          <w:szCs w:val="24"/>
          <w:lang w:val="ru-RU"/>
        </w:rPr>
      </w:pPr>
    </w:p>
    <w:p w:rsidR="00CF23CF" w:rsidRPr="003043F8" w:rsidRDefault="00CF23CF">
      <w:pPr>
        <w:rPr>
          <w:lang w:val="ru-RU"/>
        </w:rPr>
      </w:pPr>
    </w:p>
    <w:sectPr w:rsidR="00CF23CF" w:rsidRPr="003043F8" w:rsidSect="00B22B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1F3DCB"/>
    <w:multiLevelType w:val="hybridMultilevel"/>
    <w:tmpl w:val="AF92F6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341CB"/>
    <w:rsid w:val="00066B21"/>
    <w:rsid w:val="00155AFF"/>
    <w:rsid w:val="00176C7D"/>
    <w:rsid w:val="002C264D"/>
    <w:rsid w:val="003019A7"/>
    <w:rsid w:val="003043F8"/>
    <w:rsid w:val="003568E5"/>
    <w:rsid w:val="003D0BBC"/>
    <w:rsid w:val="00454ACB"/>
    <w:rsid w:val="00506952"/>
    <w:rsid w:val="006341CB"/>
    <w:rsid w:val="0064006D"/>
    <w:rsid w:val="00654AB1"/>
    <w:rsid w:val="00681965"/>
    <w:rsid w:val="006906FC"/>
    <w:rsid w:val="007E6323"/>
    <w:rsid w:val="008926C7"/>
    <w:rsid w:val="00A877B8"/>
    <w:rsid w:val="00AF7E03"/>
    <w:rsid w:val="00B149D0"/>
    <w:rsid w:val="00B22B0C"/>
    <w:rsid w:val="00B50FE7"/>
    <w:rsid w:val="00BC5CFC"/>
    <w:rsid w:val="00CE01ED"/>
    <w:rsid w:val="00CF23CF"/>
    <w:rsid w:val="00F806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43F8"/>
    <w:pPr>
      <w:suppressAutoHyphens/>
    </w:pPr>
    <w:rPr>
      <w:rFonts w:ascii="Times New Roman" w:eastAsia="Times New Roman" w:hAnsi="Times New Roman"/>
      <w:kern w:val="2"/>
      <w:lang w:val="en-US"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rsid w:val="003043F8"/>
    <w:rPr>
      <w:rFonts w:cs="Times New Roman"/>
      <w:color w:val="000080"/>
      <w:u w:val="single"/>
    </w:rPr>
  </w:style>
  <w:style w:type="paragraph" w:styleId="a4">
    <w:name w:val="Normal (Web)"/>
    <w:basedOn w:val="a"/>
    <w:uiPriority w:val="99"/>
    <w:semiHidden/>
    <w:rsid w:val="003043F8"/>
    <w:pPr>
      <w:suppressAutoHyphens w:val="0"/>
      <w:spacing w:before="100" w:beforeAutospacing="1" w:after="100" w:afterAutospacing="1"/>
    </w:pPr>
    <w:rPr>
      <w:kern w:val="0"/>
      <w:sz w:val="24"/>
      <w:szCs w:val="24"/>
      <w:lang w:val="ru-RU" w:eastAsia="ru-RU"/>
    </w:rPr>
  </w:style>
  <w:style w:type="paragraph" w:customStyle="1" w:styleId="a5">
    <w:name w:val="Îñíîâíîé òåêñò"/>
    <w:basedOn w:val="a"/>
    <w:uiPriority w:val="99"/>
    <w:semiHidden/>
    <w:rsid w:val="003043F8"/>
    <w:pPr>
      <w:spacing w:after="120"/>
    </w:pPr>
    <w:rPr>
      <w:sz w:val="24"/>
      <w:lang w:val="ru-RU"/>
    </w:rPr>
  </w:style>
  <w:style w:type="paragraph" w:customStyle="1" w:styleId="ConsPlusNormal">
    <w:name w:val="ConsPlusNormal"/>
    <w:uiPriority w:val="99"/>
    <w:rsid w:val="003043F8"/>
    <w:pPr>
      <w:widowControl w:val="0"/>
      <w:autoSpaceDE w:val="0"/>
      <w:autoSpaceDN w:val="0"/>
    </w:pPr>
    <w:rPr>
      <w:rFonts w:eastAsia="Times New Roman" w:cs="Calibri"/>
      <w:sz w:val="22"/>
    </w:rPr>
  </w:style>
  <w:style w:type="paragraph" w:styleId="a6">
    <w:name w:val="Balloon Text"/>
    <w:basedOn w:val="a"/>
    <w:link w:val="a7"/>
    <w:uiPriority w:val="99"/>
    <w:semiHidden/>
    <w:rsid w:val="003043F8"/>
    <w:rPr>
      <w:rFonts w:ascii="Tahoma" w:hAnsi="Tahoma" w:cs="Tahoma"/>
      <w:sz w:val="16"/>
      <w:szCs w:val="16"/>
    </w:rPr>
  </w:style>
  <w:style w:type="character" w:customStyle="1" w:styleId="a7">
    <w:name w:val="Текст выноски Знак"/>
    <w:link w:val="a6"/>
    <w:uiPriority w:val="99"/>
    <w:semiHidden/>
    <w:locked/>
    <w:rsid w:val="003043F8"/>
    <w:rPr>
      <w:rFonts w:ascii="Tahoma" w:hAnsi="Tahoma" w:cs="Tahoma"/>
      <w:kern w:val="2"/>
      <w:sz w:val="16"/>
      <w:szCs w:val="16"/>
      <w:lang w:val="en-US" w:eastAsia="ar-SA" w:bidi="ar-SA"/>
    </w:rPr>
  </w:style>
  <w:style w:type="paragraph" w:customStyle="1" w:styleId="ConsPlusTitle">
    <w:name w:val="ConsPlusTitle"/>
    <w:uiPriority w:val="99"/>
    <w:rsid w:val="00A877B8"/>
    <w:pPr>
      <w:widowControl w:val="0"/>
      <w:autoSpaceDE w:val="0"/>
      <w:autoSpaceDN w:val="0"/>
    </w:pPr>
    <w:rPr>
      <w:rFonts w:eastAsia="Times New Roman" w:cs="Calibri"/>
      <w:b/>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6882647">
      <w:marLeft w:val="0"/>
      <w:marRight w:val="0"/>
      <w:marTop w:val="0"/>
      <w:marBottom w:val="0"/>
      <w:divBdr>
        <w:top w:val="none" w:sz="0" w:space="0" w:color="auto"/>
        <w:left w:val="none" w:sz="0" w:space="0" w:color="auto"/>
        <w:bottom w:val="none" w:sz="0" w:space="0" w:color="auto"/>
        <w:right w:val="none" w:sz="0" w:space="0" w:color="auto"/>
      </w:divBdr>
    </w:div>
    <w:div w:id="199688264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129</TotalTime>
  <Pages>4</Pages>
  <Words>1307</Words>
  <Characters>7455</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cp:lastPrinted>2020-12-17T09:35:00Z</cp:lastPrinted>
  <dcterms:created xsi:type="dcterms:W3CDTF">2020-12-11T09:59:00Z</dcterms:created>
  <dcterms:modified xsi:type="dcterms:W3CDTF">2020-12-22T07:52:00Z</dcterms:modified>
</cp:coreProperties>
</file>