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1" w:rsidRDefault="002F43C0" w:rsidP="00B32541">
      <w:pPr>
        <w:jc w:val="center"/>
      </w:pPr>
      <w:r>
        <w:t xml:space="preserve">                                            </w:t>
      </w:r>
      <w:r w:rsidR="00CB042C">
        <w:t xml:space="preserve">                                                         </w:t>
      </w:r>
      <w:r>
        <w:t xml:space="preserve"> </w:t>
      </w:r>
      <w:r w:rsidR="00CB042C">
        <w:t>ПРОЕКТ</w:t>
      </w:r>
      <w:r>
        <w:t xml:space="preserve">                                                  </w:t>
      </w:r>
    </w:p>
    <w:p w:rsidR="00B32541" w:rsidRDefault="00B32541" w:rsidP="00B3254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0AC8464" wp14:editId="655FCCB6">
            <wp:extent cx="467360" cy="685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ГОРОДСКАЯ ДУМА ГОРОДСКОГО ПОСЕЛЕНИЯ «ГОРОД ТАРУСА»</w:t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четвертого созыва</w:t>
      </w:r>
    </w:p>
    <w:p w:rsidR="00B32541" w:rsidRDefault="00B32541" w:rsidP="00B32541">
      <w:pPr>
        <w:jc w:val="center"/>
        <w:rPr>
          <w:b/>
        </w:rPr>
      </w:pPr>
    </w:p>
    <w:p w:rsidR="00B32541" w:rsidRDefault="00CB042C" w:rsidP="00B32541">
      <w:pPr>
        <w:jc w:val="center"/>
        <w:rPr>
          <w:b/>
        </w:rPr>
      </w:pPr>
      <w:r>
        <w:rPr>
          <w:b/>
        </w:rPr>
        <w:t>РЕШЕНИЕ</w:t>
      </w:r>
    </w:p>
    <w:p w:rsidR="00B32541" w:rsidRDefault="00B32541" w:rsidP="00B32541">
      <w:pPr>
        <w:jc w:val="center"/>
        <w:rPr>
          <w:b/>
          <w:bCs/>
        </w:rPr>
      </w:pPr>
    </w:p>
    <w:p w:rsidR="00B32541" w:rsidRDefault="00B32541" w:rsidP="00B32541">
      <w:pPr>
        <w:jc w:val="both"/>
      </w:pPr>
      <w:r>
        <w:rPr>
          <w:b/>
          <w:bCs/>
        </w:rPr>
        <w:t xml:space="preserve">«    </w:t>
      </w:r>
      <w:r w:rsidR="00CB042C">
        <w:rPr>
          <w:b/>
          <w:bCs/>
        </w:rPr>
        <w:t>» _________</w:t>
      </w:r>
      <w:r w:rsidR="007C79FA">
        <w:rPr>
          <w:b/>
          <w:bCs/>
        </w:rPr>
        <w:t xml:space="preserve"> 202</w:t>
      </w:r>
      <w:r w:rsidR="00CB042C">
        <w:rPr>
          <w:b/>
          <w:bCs/>
        </w:rPr>
        <w:t>4</w:t>
      </w:r>
      <w:r>
        <w:rPr>
          <w:b/>
          <w:bCs/>
        </w:rPr>
        <w:t xml:space="preserve"> года                                                                                                  №   ___</w:t>
      </w:r>
    </w:p>
    <w:p w:rsidR="00B32541" w:rsidRDefault="00B32541" w:rsidP="00B32541">
      <w:pPr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68"/>
        <w:gridCol w:w="3703"/>
      </w:tblGrid>
      <w:tr w:rsidR="00B32541" w:rsidTr="0024164E">
        <w:trPr>
          <w:trHeight w:val="1432"/>
        </w:trPr>
        <w:tc>
          <w:tcPr>
            <w:tcW w:w="5868" w:type="dxa"/>
          </w:tcPr>
          <w:p w:rsidR="00B32541" w:rsidRDefault="008E63CD" w:rsidP="00E52A42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 утверждении Положения о порядке организации и проведения публичных слушаний в муниципальном образовании городское поселение «Город Таруса»</w:t>
            </w:r>
          </w:p>
          <w:p w:rsidR="00CB042C" w:rsidRDefault="00CB042C" w:rsidP="00CB042C">
            <w:pPr>
              <w:snapToGrid w:val="0"/>
              <w:rPr>
                <w:b/>
                <w:bCs/>
              </w:rPr>
            </w:pPr>
          </w:p>
          <w:p w:rsidR="00CB042C" w:rsidRDefault="00CB042C" w:rsidP="00CB042C">
            <w:pPr>
              <w:snapToGrid w:val="0"/>
              <w:rPr>
                <w:b/>
                <w:bCs/>
              </w:rPr>
            </w:pPr>
          </w:p>
        </w:tc>
        <w:tc>
          <w:tcPr>
            <w:tcW w:w="3703" w:type="dxa"/>
          </w:tcPr>
          <w:p w:rsidR="00B32541" w:rsidRDefault="00B32541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B32541" w:rsidRDefault="002D133E" w:rsidP="00E52A42">
      <w:pPr>
        <w:spacing w:line="276" w:lineRule="auto"/>
        <w:jc w:val="both"/>
      </w:pPr>
      <w:r>
        <w:t xml:space="preserve">          </w:t>
      </w:r>
      <w:r w:rsidR="008E63CD">
        <w:t>В соответствии со статьей 28 Федерального закона</w:t>
      </w:r>
      <w:r w:rsidR="00D047CF">
        <w:t xml:space="preserve"> от 06.10.2003 года №</w:t>
      </w:r>
      <w:r w:rsidR="00922212">
        <w:t xml:space="preserve"> </w:t>
      </w:r>
      <w:r w:rsidR="00D047CF">
        <w:t>131-ФЗ «Об общих принципа</w:t>
      </w:r>
      <w:r w:rsidR="00922212">
        <w:t>х</w:t>
      </w:r>
      <w:r w:rsidR="00025957">
        <w:t xml:space="preserve"> организации</w:t>
      </w:r>
      <w:r w:rsidR="00922212">
        <w:t xml:space="preserve"> местного самоуправления в Российской Федерации»,</w:t>
      </w:r>
      <w:r w:rsidR="008E63CD">
        <w:t xml:space="preserve"> руководствуясь Уставом муниципального образования городское поселение «Город Таруса»,</w:t>
      </w:r>
      <w:r w:rsidR="00025957">
        <w:t xml:space="preserve"> </w:t>
      </w:r>
    </w:p>
    <w:p w:rsidR="00B32541" w:rsidRDefault="00B32541" w:rsidP="00B32541">
      <w:pPr>
        <w:jc w:val="both"/>
      </w:pPr>
    </w:p>
    <w:p w:rsidR="00B32541" w:rsidRDefault="00CB042C" w:rsidP="00B32541">
      <w:pPr>
        <w:jc w:val="center"/>
      </w:pPr>
      <w:r>
        <w:t>г</w:t>
      </w:r>
      <w:r w:rsidR="00B32541">
        <w:t>ородская Дума городского поселения "Город Таруса"</w:t>
      </w:r>
    </w:p>
    <w:p w:rsidR="00B32541" w:rsidRDefault="00B32541" w:rsidP="00B32541">
      <w:pPr>
        <w:jc w:val="center"/>
      </w:pPr>
    </w:p>
    <w:p w:rsidR="00B32541" w:rsidRDefault="00B32541" w:rsidP="00B325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8E63CD" w:rsidRDefault="008E63CD" w:rsidP="00B325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CD" w:rsidRDefault="008E63CD" w:rsidP="008E63CD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Положение о порядке организации и проведения публичных слушаний</w:t>
      </w:r>
      <w:r w:rsidR="008F01C6">
        <w:rPr>
          <w:rFonts w:ascii="Times New Roman" w:hAnsi="Times New Roman" w:cs="Times New Roman"/>
          <w:bCs/>
          <w:sz w:val="24"/>
          <w:szCs w:val="24"/>
        </w:rPr>
        <w:t xml:space="preserve"> в муниципальном образовании городское поселение «Город Таруса» (Приложение).</w:t>
      </w:r>
    </w:p>
    <w:p w:rsidR="008F01C6" w:rsidRDefault="008F01C6" w:rsidP="008E63CD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городской Думы от 28.11.2012 № 33 «Об утверждении Положения «О порядке проведения публичных слушаний в городском поселении «Город Таруса» (в ред. Решений городской Думы городского поселения «Город Таруса» от 19.11.2013 № 40, от 30.07.2018 № 41) признать утратившим силу.</w:t>
      </w:r>
    </w:p>
    <w:p w:rsidR="008F01C6" w:rsidRDefault="008F01C6" w:rsidP="008E63CD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администрацию городского поселения «Город Таруса»</w:t>
      </w:r>
    </w:p>
    <w:p w:rsidR="008F01C6" w:rsidRPr="008E63CD" w:rsidRDefault="008F01C6" w:rsidP="008E63CD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F01C6">
        <w:rPr>
          <w:rFonts w:ascii="Times New Roman" w:hAnsi="Times New Roman" w:cs="Times New Roman"/>
          <w:sz w:val="24"/>
          <w:szCs w:val="24"/>
        </w:rPr>
        <w:t xml:space="preserve">ешение вступает в силу с момента его официального опубликования в  районной газете «Октябрь» и подлежит размещению на официальном сайте администрации городского поселения «Город Таруса» </w:t>
      </w:r>
      <w:hyperlink r:id="rId9" w:history="1">
        <w:r w:rsidRPr="008F01C6">
          <w:rPr>
            <w:rStyle w:val="a3"/>
            <w:sz w:val="24"/>
            <w:szCs w:val="24"/>
          </w:rPr>
          <w:t>http://tarusa</w:t>
        </w:r>
        <w:r w:rsidRPr="008F01C6">
          <w:rPr>
            <w:rStyle w:val="a3"/>
            <w:sz w:val="24"/>
            <w:szCs w:val="24"/>
            <w:lang w:val="en-US"/>
          </w:rPr>
          <w:t>g</w:t>
        </w:r>
        <w:r w:rsidRPr="008F01C6">
          <w:rPr>
            <w:rStyle w:val="a3"/>
            <w:sz w:val="24"/>
            <w:szCs w:val="24"/>
          </w:rPr>
          <w:t>orod.ru</w:t>
        </w:r>
      </w:hyperlink>
      <w:r w:rsidRPr="008F01C6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B32541" w:rsidRDefault="00B32541" w:rsidP="00B325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41" w:rsidRDefault="00B32541" w:rsidP="008E63CD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CD" w:rsidRDefault="008E63CD" w:rsidP="008F01C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42" w:rsidRDefault="00E52A42" w:rsidP="00B325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41" w:rsidRDefault="00B32541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</w:p>
    <w:p w:rsidR="005B2092" w:rsidRDefault="00B32541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«Город Таруса»                                                        </w:t>
      </w:r>
      <w:r w:rsidR="005B209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092">
        <w:rPr>
          <w:rFonts w:ascii="Times New Roman" w:hAnsi="Times New Roman" w:cs="Times New Roman"/>
          <w:b/>
          <w:bCs/>
          <w:sz w:val="24"/>
          <w:szCs w:val="24"/>
        </w:rPr>
        <w:t>А.С. Калмыков</w:t>
      </w:r>
    </w:p>
    <w:p w:rsidR="00E52A42" w:rsidRDefault="00E52A42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1C6" w:rsidRDefault="008F01C6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42" w:rsidRPr="00E52A42" w:rsidRDefault="00E52A42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52A42">
        <w:rPr>
          <w:rFonts w:ascii="Times New Roman" w:hAnsi="Times New Roman" w:cs="Times New Roman"/>
          <w:bCs/>
          <w:sz w:val="18"/>
          <w:szCs w:val="18"/>
        </w:rPr>
        <w:t>Проект подготови</w:t>
      </w:r>
      <w:proofErr w:type="gramStart"/>
      <w:r w:rsidRPr="00E52A42">
        <w:rPr>
          <w:rFonts w:ascii="Times New Roman" w:hAnsi="Times New Roman" w:cs="Times New Roman"/>
          <w:bCs/>
          <w:sz w:val="18"/>
          <w:szCs w:val="18"/>
        </w:rPr>
        <w:t>л(</w:t>
      </w:r>
      <w:proofErr w:type="gramEnd"/>
      <w:r w:rsidRPr="00E52A42">
        <w:rPr>
          <w:rFonts w:ascii="Times New Roman" w:hAnsi="Times New Roman" w:cs="Times New Roman"/>
          <w:bCs/>
          <w:sz w:val="18"/>
          <w:szCs w:val="18"/>
        </w:rPr>
        <w:t>а): Орлова А.В. (2-56-32)</w:t>
      </w:r>
    </w:p>
    <w:p w:rsidR="00B73052" w:rsidRPr="00B73052" w:rsidRDefault="00B73052" w:rsidP="00B7305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B73052">
        <w:rPr>
          <w:rFonts w:ascii="Times New Roman" w:hAnsi="Times New Roman" w:cs="Times New Roman"/>
          <w:bCs/>
        </w:rPr>
        <w:lastRenderedPageBreak/>
        <w:t>Приложение к решению</w:t>
      </w:r>
    </w:p>
    <w:p w:rsidR="00E52A42" w:rsidRPr="00B73052" w:rsidRDefault="00B73052" w:rsidP="00B7305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B73052">
        <w:rPr>
          <w:rFonts w:ascii="Times New Roman" w:hAnsi="Times New Roman" w:cs="Times New Roman"/>
          <w:bCs/>
        </w:rPr>
        <w:t xml:space="preserve"> городской Думы ГП «Город Таруса»</w:t>
      </w:r>
    </w:p>
    <w:p w:rsidR="00B73052" w:rsidRDefault="00B73052" w:rsidP="00B7305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B73052">
        <w:rPr>
          <w:rFonts w:ascii="Times New Roman" w:hAnsi="Times New Roman" w:cs="Times New Roman"/>
          <w:bCs/>
        </w:rPr>
        <w:t>от  «__»____2024 г. №_______</w:t>
      </w:r>
    </w:p>
    <w:p w:rsidR="002F5426" w:rsidRPr="00B73052" w:rsidRDefault="002F5426" w:rsidP="00B7305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</w:p>
    <w:p w:rsidR="00B73052" w:rsidRDefault="00B73052" w:rsidP="00B7305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3052" w:rsidRDefault="00B73052" w:rsidP="00B730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52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организации и проведения публичных слушаний в муниципальном образовании городское поселение «Город Таруса»</w:t>
      </w:r>
    </w:p>
    <w:p w:rsidR="00B73052" w:rsidRPr="00B73052" w:rsidRDefault="00B73052" w:rsidP="00B7305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Pr="002F54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0" w:tooltip="Об общих принципах организации местного самоуправления в Российской" w:history="1">
        <w:r w:rsidRPr="002F5426">
          <w:rPr>
            <w:rStyle w:val="a3"/>
            <w:color w:val="000000" w:themeColor="text1"/>
            <w:sz w:val="24"/>
            <w:szCs w:val="24"/>
            <w:u w:val="none"/>
          </w:rPr>
          <w:t>Об общих принципах организации местного самоуправления в Российской</w:t>
        </w:r>
      </w:hyperlink>
      <w:r w:rsidRPr="002F5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Федерации»,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федеральными законами, законами Калужской области, </w:t>
      </w:r>
      <w:r w:rsidR="002F5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муниципального образования городское поселение «Город Таруса» 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направлен на реализацию прав граждан на непосредственное осуществление местного самоуправления.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определяет организацию и проведение публичных слушаний на территории</w:t>
      </w:r>
      <w:r w:rsidR="002F5426" w:rsidRPr="002F5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4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городское поселение «Город Таруса».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1. Публичные слушания - это форма участия населения в осуществлении местного самоуправления, реализуемая путем обсуждения жителями </w:t>
      </w:r>
      <w:r w:rsidR="002F5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городское поселение «Город Таруса» </w:t>
      </w:r>
      <w:r w:rsidRPr="00B73052">
        <w:rPr>
          <w:rFonts w:ascii="Times New Roman" w:hAnsi="Times New Roman" w:cs="Times New Roman"/>
          <w:sz w:val="24"/>
          <w:szCs w:val="24"/>
        </w:rPr>
        <w:t>проектов муниципальных правовых актов по вопросам местного значения.</w:t>
      </w:r>
    </w:p>
    <w:p w:rsidR="00B73052" w:rsidRPr="002F5426" w:rsidRDefault="00B73052" w:rsidP="002F5426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2. Публичные слушания назначаются </w:t>
      </w:r>
      <w:r w:rsidR="000D21CA">
        <w:rPr>
          <w:rFonts w:ascii="Times New Roman" w:hAnsi="Times New Roman" w:cs="Times New Roman"/>
          <w:sz w:val="24"/>
          <w:szCs w:val="24"/>
        </w:rPr>
        <w:t>городской Думой городского поселения</w:t>
      </w:r>
      <w:r w:rsidR="002F5426">
        <w:rPr>
          <w:rFonts w:ascii="Times New Roman" w:hAnsi="Times New Roman" w:cs="Times New Roman"/>
          <w:sz w:val="24"/>
          <w:szCs w:val="24"/>
        </w:rPr>
        <w:t xml:space="preserve"> «Город Таруса»</w:t>
      </w:r>
      <w:r w:rsidR="002F5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052">
        <w:rPr>
          <w:rFonts w:ascii="Times New Roman" w:hAnsi="Times New Roman" w:cs="Times New Roman"/>
          <w:sz w:val="24"/>
          <w:szCs w:val="24"/>
        </w:rPr>
        <w:t>или Главой муниципального образования</w:t>
      </w:r>
      <w:r w:rsidR="00943EAA">
        <w:rPr>
          <w:rFonts w:ascii="Times New Roman" w:hAnsi="Times New Roman" w:cs="Times New Roman"/>
          <w:sz w:val="24"/>
          <w:szCs w:val="24"/>
        </w:rPr>
        <w:t xml:space="preserve"> городское  поселение «Город Таруса».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Публичные слушания проводятся в целях: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обеспечения гласности и соблюдения интересов населения</w:t>
      </w:r>
      <w:r w:rsidR="00943EAA" w:rsidRPr="00943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EA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городское поселение «Город Таруса»</w:t>
      </w:r>
      <w:r w:rsidRPr="00B73052">
        <w:rPr>
          <w:rFonts w:ascii="Times New Roman" w:hAnsi="Times New Roman" w:cs="Times New Roman"/>
          <w:sz w:val="24"/>
          <w:szCs w:val="24"/>
        </w:rPr>
        <w:t xml:space="preserve"> при подготовке муниципальных правовых актов по вопросам местного значения;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B73052" w:rsidRPr="00B73052" w:rsidRDefault="00B73052" w:rsidP="00B730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0F08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943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городское поселение «Город Таруса» </w:t>
      </w:r>
      <w:r w:rsidRPr="00B73052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образования, </w:t>
      </w:r>
      <w:r w:rsidR="000D21CA">
        <w:rPr>
          <w:rFonts w:ascii="Times New Roman" w:hAnsi="Times New Roman" w:cs="Times New Roman"/>
          <w:sz w:val="24"/>
          <w:szCs w:val="24"/>
        </w:rPr>
        <w:t>городской Думой городского поселения</w:t>
      </w:r>
      <w:r w:rsidR="00943EAA">
        <w:rPr>
          <w:rFonts w:ascii="Times New Roman" w:hAnsi="Times New Roman" w:cs="Times New Roman"/>
          <w:sz w:val="24"/>
          <w:szCs w:val="24"/>
        </w:rPr>
        <w:t xml:space="preserve"> «Город </w:t>
      </w:r>
      <w:r w:rsidR="00943EAA">
        <w:rPr>
          <w:rFonts w:ascii="Times New Roman" w:hAnsi="Times New Roman" w:cs="Times New Roman"/>
          <w:sz w:val="24"/>
          <w:szCs w:val="24"/>
        </w:rPr>
        <w:lastRenderedPageBreak/>
        <w:t>Таруса»</w:t>
      </w:r>
      <w:r w:rsidR="000F08D6">
        <w:rPr>
          <w:rFonts w:ascii="Times New Roman" w:hAnsi="Times New Roman" w:cs="Times New Roman"/>
          <w:sz w:val="24"/>
          <w:szCs w:val="24"/>
        </w:rPr>
        <w:t xml:space="preserve"> </w:t>
      </w:r>
      <w:r w:rsidRPr="00B73052">
        <w:rPr>
          <w:rFonts w:ascii="Times New Roman" w:hAnsi="Times New Roman" w:cs="Times New Roman"/>
          <w:sz w:val="24"/>
          <w:szCs w:val="24"/>
        </w:rPr>
        <w:t>могут проводиться публичные слушания.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 Обязательному обсуждению на публичных слушаниях подлежат:</w:t>
      </w:r>
    </w:p>
    <w:p w:rsidR="00B73052" w:rsidRPr="00B73052" w:rsidRDefault="00B73052" w:rsidP="000F08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>Проект Устава</w:t>
      </w:r>
      <w:r w:rsidR="000F08D6" w:rsidRPr="000F08D6">
        <w:rPr>
          <w:rFonts w:ascii="Times New Roman" w:hAnsi="Times New Roman" w:cs="Times New Roman"/>
          <w:sz w:val="24"/>
          <w:szCs w:val="24"/>
        </w:rPr>
        <w:t xml:space="preserve"> </w:t>
      </w:r>
      <w:r w:rsidR="000F08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Таруса», </w:t>
      </w:r>
      <w:r w:rsidRPr="00B73052">
        <w:rPr>
          <w:rFonts w:ascii="Times New Roman" w:hAnsi="Times New Roman" w:cs="Times New Roman"/>
          <w:sz w:val="24"/>
          <w:szCs w:val="24"/>
        </w:rPr>
        <w:t xml:space="preserve"> а также проект решения о внесении изменений и дополнений в данный Устав, кроме случаев, когда в Устав </w:t>
      </w:r>
      <w:r w:rsidR="000F08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Таруса» </w:t>
      </w:r>
      <w:r w:rsidRPr="00B73052"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</w:t>
      </w:r>
      <w:r w:rsidRPr="00B73052">
        <w:rPr>
          <w:rFonts w:ascii="Times New Roman" w:hAnsi="Times New Roman" w:cs="Times New Roman"/>
          <w:color w:val="000000"/>
          <w:sz w:val="24"/>
          <w:szCs w:val="24"/>
        </w:rPr>
        <w:t>Конституции</w:t>
      </w:r>
      <w:r w:rsidRPr="00B7305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</w:t>
      </w:r>
      <w:r w:rsidR="000D21CA">
        <w:rPr>
          <w:rFonts w:ascii="Times New Roman" w:hAnsi="Times New Roman" w:cs="Times New Roman"/>
          <w:sz w:val="24"/>
          <w:szCs w:val="24"/>
        </w:rPr>
        <w:t>и нормативными правовыми</w:t>
      </w:r>
      <w:proofErr w:type="gramEnd"/>
      <w:r w:rsidR="000D21CA">
        <w:rPr>
          <w:rFonts w:ascii="Times New Roman" w:hAnsi="Times New Roman" w:cs="Times New Roman"/>
          <w:sz w:val="24"/>
          <w:szCs w:val="24"/>
        </w:rPr>
        <w:t xml:space="preserve"> актами;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2.2. Проект местного б</w:t>
      </w:r>
      <w:r w:rsidR="000D21CA">
        <w:rPr>
          <w:rFonts w:ascii="Times New Roman" w:hAnsi="Times New Roman" w:cs="Times New Roman"/>
          <w:sz w:val="24"/>
          <w:szCs w:val="24"/>
        </w:rPr>
        <w:t>юджета и отчет о его исполнении;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>.3. Вопросы о прео</w:t>
      </w:r>
      <w:r w:rsidR="00343FA5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бразовании городского поселения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случаев, если в соответствии с Федеральным законом </w:t>
      </w:r>
      <w:r w:rsidRPr="005C4F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1" w:tooltip="Об общих принципах организации местного самоуправления в Российской" w:history="1">
        <w:r w:rsidRPr="005C4FBD">
          <w:rPr>
            <w:rStyle w:val="a3"/>
            <w:color w:val="000000" w:themeColor="text1"/>
            <w:sz w:val="24"/>
            <w:szCs w:val="24"/>
            <w:u w:val="none"/>
          </w:rPr>
          <w:t>Об общих принципах организации местного самоуправления в Российской</w:t>
        </w:r>
      </w:hyperlink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Федерации» для преобразования </w:t>
      </w:r>
      <w:r w:rsidR="005C4FB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требуется получение согласия населения </w:t>
      </w:r>
      <w:r w:rsidR="005C4FB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поселения,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выраженного путем голосования</w:t>
      </w:r>
      <w:r w:rsidR="00301B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2.4. Прое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73052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052" w:rsidRPr="00640FF5" w:rsidRDefault="00B73052" w:rsidP="00640F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 1. Публичные слушания проводятся по инициативе насе</w:t>
      </w:r>
      <w:r w:rsidR="00343FA5">
        <w:rPr>
          <w:rFonts w:ascii="Times New Roman" w:hAnsi="Times New Roman" w:cs="Times New Roman"/>
          <w:sz w:val="24"/>
          <w:szCs w:val="24"/>
        </w:rPr>
        <w:t>ления, городской Думы городского поселения</w:t>
      </w:r>
      <w:r w:rsidR="00640FF5">
        <w:rPr>
          <w:rFonts w:ascii="Times New Roman" w:hAnsi="Times New Roman" w:cs="Times New Roman"/>
          <w:sz w:val="24"/>
          <w:szCs w:val="24"/>
        </w:rPr>
        <w:t xml:space="preserve"> «Город Таруса», </w:t>
      </w:r>
      <w:r w:rsidR="00343FA5">
        <w:rPr>
          <w:rFonts w:ascii="Times New Roman" w:hAnsi="Times New Roman" w:cs="Times New Roman"/>
          <w:sz w:val="24"/>
          <w:szCs w:val="24"/>
        </w:rPr>
        <w:t>Г</w:t>
      </w:r>
      <w:r w:rsidRPr="00B73052">
        <w:rPr>
          <w:rFonts w:ascii="Times New Roman" w:hAnsi="Times New Roman" w:cs="Times New Roman"/>
          <w:sz w:val="24"/>
          <w:szCs w:val="24"/>
        </w:rPr>
        <w:t>лавы муниципального образования</w:t>
      </w:r>
      <w:r w:rsidR="00640FF5">
        <w:rPr>
          <w:rFonts w:ascii="Times New Roman" w:hAnsi="Times New Roman" w:cs="Times New Roman"/>
          <w:sz w:val="24"/>
          <w:szCs w:val="24"/>
        </w:rPr>
        <w:t xml:space="preserve"> городское поселение «Город Таруса»</w:t>
      </w:r>
      <w:r w:rsidR="00343FA5">
        <w:rPr>
          <w:rFonts w:ascii="Times New Roman" w:hAnsi="Times New Roman" w:cs="Times New Roman"/>
          <w:sz w:val="24"/>
          <w:szCs w:val="24"/>
        </w:rPr>
        <w:t xml:space="preserve"> или Г</w:t>
      </w:r>
      <w:r w:rsidRPr="00B73052">
        <w:rPr>
          <w:rFonts w:ascii="Times New Roman" w:hAnsi="Times New Roman" w:cs="Times New Roman"/>
          <w:sz w:val="24"/>
          <w:szCs w:val="24"/>
        </w:rPr>
        <w:t>лавы адми</w:t>
      </w:r>
      <w:r w:rsidR="00640FF5">
        <w:rPr>
          <w:rFonts w:ascii="Times New Roman" w:hAnsi="Times New Roman" w:cs="Times New Roman"/>
          <w:sz w:val="24"/>
          <w:szCs w:val="24"/>
        </w:rPr>
        <w:t>нистрации</w:t>
      </w:r>
      <w:r w:rsidR="00640F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поселения «Город Таруса»,</w:t>
      </w:r>
      <w:r w:rsidRPr="00B73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3052">
        <w:rPr>
          <w:rFonts w:ascii="Times New Roman" w:hAnsi="Times New Roman" w:cs="Times New Roman"/>
          <w:sz w:val="24"/>
          <w:szCs w:val="24"/>
        </w:rPr>
        <w:t>осуществляющего свои полномочия на основе контракта.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подписные</w:t>
      </w:r>
      <w:r w:rsidR="00A2496D">
        <w:rPr>
          <w:rFonts w:ascii="Times New Roman" w:hAnsi="Times New Roman" w:cs="Times New Roman"/>
          <w:sz w:val="24"/>
          <w:szCs w:val="24"/>
        </w:rPr>
        <w:t xml:space="preserve"> листы, </w:t>
      </w:r>
      <w:r w:rsidR="00343FA5">
        <w:rPr>
          <w:rFonts w:ascii="Times New Roman" w:hAnsi="Times New Roman" w:cs="Times New Roman"/>
          <w:sz w:val="24"/>
          <w:szCs w:val="24"/>
        </w:rPr>
        <w:t xml:space="preserve">содержащие не менее 3% подписей от числа жителей городского поселения, обладающих избирательным правом. </w:t>
      </w:r>
    </w:p>
    <w:p w:rsidR="00B73052" w:rsidRPr="00B73052" w:rsidRDefault="00B73052" w:rsidP="00A2496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A2496D" w:rsidP="00B730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Реализация населением</w:t>
      </w:r>
      <w:r>
        <w:t xml:space="preserve"> </w:t>
      </w:r>
      <w:r w:rsidRPr="00A2496D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Таруса»</w:t>
      </w:r>
      <w:r>
        <w:t xml:space="preserve"> </w:t>
      </w:r>
      <w:r w:rsidR="00B73052" w:rsidRPr="00B73052">
        <w:rPr>
          <w:rFonts w:ascii="Times New Roman" w:hAnsi="Times New Roman" w:cs="Times New Roman"/>
          <w:sz w:val="24"/>
          <w:szCs w:val="24"/>
        </w:rPr>
        <w:t>инициативы по проведению публичных слушаний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A2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1. Население </w:t>
      </w:r>
      <w:r w:rsidR="00A249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Таруса», </w:t>
      </w:r>
      <w:r w:rsidR="00343FA5">
        <w:rPr>
          <w:rFonts w:ascii="Times New Roman" w:hAnsi="Times New Roman" w:cs="Times New Roman"/>
          <w:sz w:val="24"/>
          <w:szCs w:val="24"/>
        </w:rPr>
        <w:t>обладающе</w:t>
      </w:r>
      <w:r w:rsidRPr="00B73052">
        <w:rPr>
          <w:rFonts w:ascii="Times New Roman" w:hAnsi="Times New Roman" w:cs="Times New Roman"/>
          <w:sz w:val="24"/>
          <w:szCs w:val="24"/>
        </w:rPr>
        <w:t>е избирательным правом, вправе образовать инициативную группу по проведению публичных слушаний и уведомить</w:t>
      </w:r>
      <w:r w:rsidR="00343FA5">
        <w:rPr>
          <w:rFonts w:ascii="Times New Roman" w:hAnsi="Times New Roman" w:cs="Times New Roman"/>
          <w:sz w:val="24"/>
          <w:szCs w:val="24"/>
        </w:rPr>
        <w:t xml:space="preserve"> об этом городскую Думу городского поселения «Город Таруса»</w:t>
      </w:r>
      <w:r w:rsidRPr="00B73052">
        <w:rPr>
          <w:rFonts w:ascii="Times New Roman" w:hAnsi="Times New Roman" w:cs="Times New Roman"/>
          <w:sz w:val="24"/>
          <w:szCs w:val="24"/>
        </w:rPr>
        <w:t xml:space="preserve"> </w:t>
      </w:r>
      <w:r w:rsidR="00A2496D">
        <w:rPr>
          <w:rFonts w:ascii="Times New Roman" w:hAnsi="Times New Roman" w:cs="Times New Roman"/>
          <w:sz w:val="24"/>
          <w:szCs w:val="24"/>
        </w:rPr>
        <w:t xml:space="preserve"> </w:t>
      </w:r>
      <w:r w:rsidRPr="00B73052">
        <w:rPr>
          <w:rFonts w:ascii="Times New Roman" w:hAnsi="Times New Roman" w:cs="Times New Roman"/>
          <w:sz w:val="24"/>
          <w:szCs w:val="24"/>
        </w:rPr>
        <w:t>в трехдневный срок.</w:t>
      </w:r>
    </w:p>
    <w:p w:rsidR="00B73052" w:rsidRPr="00B73052" w:rsidRDefault="00B73052" w:rsidP="00FA7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343FA5">
        <w:rPr>
          <w:rFonts w:ascii="Times New Roman" w:hAnsi="Times New Roman" w:cs="Times New Roman"/>
          <w:sz w:val="24"/>
          <w:szCs w:val="24"/>
        </w:rPr>
        <w:t>городскую Думу городского поселения</w:t>
      </w:r>
      <w:r w:rsidR="00FA746F">
        <w:rPr>
          <w:rFonts w:ascii="Times New Roman" w:hAnsi="Times New Roman" w:cs="Times New Roman"/>
          <w:sz w:val="24"/>
          <w:szCs w:val="24"/>
        </w:rPr>
        <w:t xml:space="preserve"> «Город Таруса»</w:t>
      </w:r>
      <w:r w:rsidR="00343FA5">
        <w:rPr>
          <w:rFonts w:ascii="Times New Roman" w:hAnsi="Times New Roman" w:cs="Times New Roman"/>
          <w:sz w:val="24"/>
          <w:szCs w:val="24"/>
        </w:rPr>
        <w:t xml:space="preserve">   </w:t>
      </w:r>
      <w:r w:rsidRPr="00B73052">
        <w:rPr>
          <w:rFonts w:ascii="Times New Roman" w:hAnsi="Times New Roman" w:cs="Times New Roman"/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обоснование необходимости проведения публичных слушаний;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052">
        <w:rPr>
          <w:rFonts w:ascii="Times New Roman" w:hAnsi="Times New Roman" w:cs="Times New Roman"/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B73052">
        <w:rPr>
          <w:rFonts w:ascii="Times New Roman" w:hAnsi="Times New Roman" w:cs="Times New Roman"/>
          <w:color w:val="000000"/>
          <w:sz w:val="24"/>
          <w:szCs w:val="24"/>
        </w:rPr>
        <w:t>статьей 9</w:t>
      </w:r>
      <w:r w:rsidRPr="00B73052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данных».</w:t>
      </w:r>
      <w:proofErr w:type="gramEnd"/>
      <w:r w:rsidRPr="00B73052">
        <w:rPr>
          <w:rFonts w:ascii="Times New Roman" w:hAnsi="Times New Roman" w:cs="Times New Roman"/>
          <w:sz w:val="24"/>
          <w:szCs w:val="24"/>
        </w:rPr>
        <w:t xml:space="preserve"> Каждый подписной лист заверяется подписью члена инициативной группы.</w:t>
      </w:r>
    </w:p>
    <w:p w:rsidR="00B73052" w:rsidRPr="00B73052" w:rsidRDefault="00B73052" w:rsidP="00FA74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5.</w:t>
      </w:r>
      <w:r w:rsidR="00CD5F9C">
        <w:rPr>
          <w:rFonts w:ascii="Times New Roman" w:hAnsi="Times New Roman" w:cs="Times New Roman"/>
          <w:sz w:val="24"/>
          <w:szCs w:val="24"/>
        </w:rPr>
        <w:t xml:space="preserve"> </w:t>
      </w:r>
      <w:r w:rsidR="00343FA5">
        <w:rPr>
          <w:rFonts w:ascii="Times New Roman" w:hAnsi="Times New Roman" w:cs="Times New Roman"/>
          <w:sz w:val="24"/>
          <w:szCs w:val="24"/>
        </w:rPr>
        <w:t>Городская Дума городского поселения</w:t>
      </w:r>
      <w:r w:rsidR="00FA746F">
        <w:rPr>
          <w:rFonts w:ascii="Times New Roman" w:hAnsi="Times New Roman" w:cs="Times New Roman"/>
          <w:sz w:val="24"/>
          <w:szCs w:val="24"/>
        </w:rPr>
        <w:t xml:space="preserve"> «Город Таруса» </w:t>
      </w:r>
      <w:r w:rsidRPr="00B73052">
        <w:rPr>
          <w:rFonts w:ascii="Times New Roman" w:hAnsi="Times New Roman" w:cs="Times New Roman"/>
          <w:sz w:val="24"/>
          <w:szCs w:val="24"/>
        </w:rPr>
        <w:t>не позднее 30 дней со дня поступления ходатайства инициативной группы по прове</w:t>
      </w:r>
      <w:r w:rsidR="00CD5F9C">
        <w:rPr>
          <w:rFonts w:ascii="Times New Roman" w:hAnsi="Times New Roman" w:cs="Times New Roman"/>
          <w:sz w:val="24"/>
          <w:szCs w:val="24"/>
        </w:rPr>
        <w:t>дению публичных слушаний обязан</w:t>
      </w:r>
      <w:r w:rsidR="001B68E6">
        <w:rPr>
          <w:rFonts w:ascii="Times New Roman" w:hAnsi="Times New Roman" w:cs="Times New Roman"/>
          <w:sz w:val="24"/>
          <w:szCs w:val="24"/>
        </w:rPr>
        <w:t>а</w:t>
      </w:r>
      <w:r w:rsidRPr="00B73052">
        <w:rPr>
          <w:rFonts w:ascii="Times New Roman" w:hAnsi="Times New Roman" w:cs="Times New Roman"/>
          <w:sz w:val="24"/>
          <w:szCs w:val="24"/>
        </w:rPr>
        <w:t xml:space="preserve"> рассмотреть ходатайство и приложенные к нему документы и принять решение: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в случае соответствия указанных документов требованиям законодательства и настоящего Порядка - о назначении публичных слушаний;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в противном случае - об отказе в назначении публичных слушаний.</w:t>
      </w:r>
    </w:p>
    <w:p w:rsidR="00B73052" w:rsidRPr="00B73052" w:rsidRDefault="00B73052" w:rsidP="00CD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В случае отказа в проведении публичных слушаний в решении пред</w:t>
      </w:r>
      <w:r w:rsidR="00CD5F9C">
        <w:rPr>
          <w:rFonts w:ascii="Times New Roman" w:hAnsi="Times New Roman" w:cs="Times New Roman"/>
          <w:sz w:val="24"/>
          <w:szCs w:val="24"/>
        </w:rPr>
        <w:t xml:space="preserve">ставительного органа </w:t>
      </w:r>
      <w:r w:rsidRPr="00B73052">
        <w:rPr>
          <w:rFonts w:ascii="Times New Roman" w:hAnsi="Times New Roman" w:cs="Times New Roman"/>
          <w:sz w:val="24"/>
          <w:szCs w:val="24"/>
        </w:rPr>
        <w:t xml:space="preserve">должны быть изложены причины отказа.                       </w:t>
      </w:r>
    </w:p>
    <w:p w:rsidR="00CD5F9C" w:rsidRDefault="00CD5F9C" w:rsidP="00CD5F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73052" w:rsidRPr="00B73052">
        <w:rPr>
          <w:rFonts w:ascii="Times New Roman" w:hAnsi="Times New Roman" w:cs="Times New Roman"/>
          <w:sz w:val="24"/>
          <w:szCs w:val="24"/>
        </w:rPr>
        <w:t>Копия р</w:t>
      </w:r>
      <w:r w:rsidR="001B68E6">
        <w:rPr>
          <w:rFonts w:ascii="Times New Roman" w:hAnsi="Times New Roman" w:cs="Times New Roman"/>
          <w:sz w:val="24"/>
          <w:szCs w:val="24"/>
        </w:rPr>
        <w:t>ешения городской Думы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«Город Таруса» </w:t>
      </w:r>
      <w:r w:rsidR="00B73052" w:rsidRPr="00B73052">
        <w:rPr>
          <w:rFonts w:ascii="Times New Roman" w:hAnsi="Times New Roman" w:cs="Times New Roman"/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CD5F9C" w:rsidRPr="00CD5F9C" w:rsidRDefault="00CD5F9C" w:rsidP="00CD5F9C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III. Порядок назначения публичных слушаний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052" w:rsidRPr="00365B06" w:rsidRDefault="00B73052" w:rsidP="00365B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 1. Публичные слушания, проводимые по инициативе населения или </w:t>
      </w:r>
      <w:r w:rsidR="001B68E6">
        <w:rPr>
          <w:rFonts w:ascii="Times New Roman" w:hAnsi="Times New Roman" w:cs="Times New Roman"/>
          <w:sz w:val="24"/>
          <w:szCs w:val="24"/>
        </w:rPr>
        <w:t>городской Думы городского поселения</w:t>
      </w:r>
      <w:r w:rsidR="00365B06">
        <w:rPr>
          <w:rFonts w:ascii="Times New Roman" w:hAnsi="Times New Roman" w:cs="Times New Roman"/>
          <w:sz w:val="24"/>
          <w:szCs w:val="24"/>
        </w:rPr>
        <w:t xml:space="preserve"> «Город Таруса»</w:t>
      </w:r>
      <w:r w:rsidRPr="00B73052">
        <w:rPr>
          <w:rFonts w:ascii="Times New Roman" w:hAnsi="Times New Roman" w:cs="Times New Roman"/>
          <w:sz w:val="24"/>
          <w:szCs w:val="24"/>
        </w:rPr>
        <w:t xml:space="preserve"> назначаются решением </w:t>
      </w:r>
      <w:r w:rsidR="001B68E6">
        <w:rPr>
          <w:rFonts w:ascii="Times New Roman" w:hAnsi="Times New Roman" w:cs="Times New Roman"/>
          <w:sz w:val="24"/>
          <w:szCs w:val="24"/>
        </w:rPr>
        <w:t xml:space="preserve">городской Думы </w:t>
      </w:r>
      <w:r w:rsidR="00365B06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Таруса», </w:t>
      </w:r>
      <w:r w:rsidRPr="00365B06">
        <w:rPr>
          <w:rFonts w:ascii="Times New Roman" w:hAnsi="Times New Roman" w:cs="Times New Roman"/>
          <w:sz w:val="24"/>
          <w:szCs w:val="24"/>
        </w:rPr>
        <w:t xml:space="preserve">а по инициативе Главы </w:t>
      </w:r>
      <w:r w:rsidR="001B68E6">
        <w:rPr>
          <w:rFonts w:ascii="Times New Roman" w:hAnsi="Times New Roman" w:cs="Times New Roman"/>
          <w:sz w:val="24"/>
          <w:szCs w:val="24"/>
        </w:rPr>
        <w:t>муниципального образования или Главы а</w:t>
      </w:r>
      <w:r w:rsidRPr="00365B0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65B06">
        <w:rPr>
          <w:rFonts w:ascii="Times New Roman" w:hAnsi="Times New Roman" w:cs="Times New Roman"/>
          <w:sz w:val="24"/>
          <w:szCs w:val="24"/>
        </w:rPr>
        <w:t>ГП «Город Таруса»</w:t>
      </w:r>
      <w:r w:rsidRPr="00365B06">
        <w:rPr>
          <w:rFonts w:ascii="Times New Roman" w:hAnsi="Times New Roman" w:cs="Times New Roman"/>
          <w:sz w:val="24"/>
          <w:szCs w:val="24"/>
        </w:rPr>
        <w:t xml:space="preserve"> осуществляющего свои полномочия на основе контракта, - Гл</w:t>
      </w:r>
      <w:r w:rsidR="001B68E6">
        <w:rPr>
          <w:rFonts w:ascii="Times New Roman" w:hAnsi="Times New Roman" w:cs="Times New Roman"/>
          <w:sz w:val="24"/>
          <w:szCs w:val="24"/>
        </w:rPr>
        <w:t>авой муниципального образования городское поселение «Город Таруса».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 В правовом акте о назначении публичных слушаний указываются: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052">
        <w:rPr>
          <w:rFonts w:ascii="Times New Roman" w:hAnsi="Times New Roman" w:cs="Times New Roman"/>
          <w:sz w:val="24"/>
          <w:szCs w:val="24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  <w:proofErr w:type="gramEnd"/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организатор проведения публичных слушаний;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дата, время и место проведения публичных слушаний;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время и место сбора предложений к проекту муниципального правового акта.</w:t>
      </w:r>
    </w:p>
    <w:p w:rsidR="00B73052" w:rsidRDefault="00B73052" w:rsidP="00B7305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3. Правовой акт о назначении публичных слушаний 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</w:t>
      </w:r>
      <w:proofErr w:type="gramStart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соответствующего муниципального правового акта, вносимого на публичные слушания (при наличии</w:t>
      </w:r>
      <w:r w:rsidRPr="00B73052">
        <w:rPr>
          <w:rFonts w:ascii="Times New Roman" w:hAnsi="Times New Roman" w:cs="Times New Roman"/>
          <w:sz w:val="24"/>
          <w:szCs w:val="24"/>
        </w:rPr>
        <w:t xml:space="preserve">), </w:t>
      </w:r>
      <w:r w:rsidR="00301B85" w:rsidRPr="00301B85">
        <w:rPr>
          <w:rFonts w:ascii="Times New Roman" w:hAnsi="Times New Roman" w:cs="Times New Roman"/>
          <w:sz w:val="24"/>
          <w:szCs w:val="24"/>
        </w:rPr>
        <w:t>не позднее 5 (пяти)</w:t>
      </w:r>
      <w:r w:rsidRPr="00301B85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B7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принятия подлежат официальному опубликованию в по</w:t>
      </w:r>
      <w:r w:rsidR="001B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Уставом  муниципального образования городское поселение «Город Таруса».</w:t>
      </w:r>
    </w:p>
    <w:p w:rsidR="001B68E6" w:rsidRPr="00B73052" w:rsidRDefault="001B68E6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опубликованием в порядке, установленном Уставом, правовой акт о назначении публичных слушаний может размещаться на сайте администрации городского поселения «Город Таруса»  в сети Интернет.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4. Правовой акт о назначении публичных слушаний по проекту бюджета </w:t>
      </w:r>
      <w:r w:rsidR="001B68E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B7305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и по годовому отчету об исполнени</w:t>
      </w:r>
      <w:r w:rsidR="001B68E6">
        <w:rPr>
          <w:rFonts w:ascii="Times New Roman" w:hAnsi="Times New Roman" w:cs="Times New Roman"/>
          <w:sz w:val="24"/>
          <w:szCs w:val="24"/>
        </w:rPr>
        <w:t xml:space="preserve">и бюджета </w:t>
      </w:r>
      <w:r w:rsidR="001B68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городского поселения</w:t>
      </w:r>
      <w:r w:rsidRPr="00B73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3052">
        <w:rPr>
          <w:rFonts w:ascii="Times New Roman" w:hAnsi="Times New Roman" w:cs="Times New Roman"/>
          <w:sz w:val="24"/>
          <w:szCs w:val="24"/>
        </w:rPr>
        <w:t>публикуются в соответствии с графиками рассмотрения проек</w:t>
      </w:r>
      <w:r w:rsidR="001B68E6">
        <w:rPr>
          <w:rFonts w:ascii="Times New Roman" w:hAnsi="Times New Roman" w:cs="Times New Roman"/>
          <w:sz w:val="24"/>
          <w:szCs w:val="24"/>
        </w:rPr>
        <w:t>та бюджета городского поселения</w:t>
      </w:r>
      <w:r w:rsidRPr="00B7305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о годовом 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B73052">
        <w:rPr>
          <w:rFonts w:ascii="Times New Roman" w:hAnsi="Times New Roman" w:cs="Times New Roman"/>
          <w:sz w:val="24"/>
          <w:szCs w:val="24"/>
        </w:rPr>
        <w:t xml:space="preserve"> об исполнени</w:t>
      </w:r>
      <w:r w:rsidR="001B68E6">
        <w:rPr>
          <w:rFonts w:ascii="Times New Roman" w:hAnsi="Times New Roman" w:cs="Times New Roman"/>
          <w:sz w:val="24"/>
          <w:szCs w:val="24"/>
        </w:rPr>
        <w:t>и бюджета городского поселения.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по проектам муниципальных правовых актов, либо по вопросу (вопросам), выносимому (выносимых) на публичные слушания,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</w:t>
      </w:r>
      <w:r w:rsidRPr="00B73052">
        <w:rPr>
          <w:rFonts w:ascii="Times New Roman" w:hAnsi="Times New Roman" w:cs="Times New Roman"/>
          <w:sz w:val="24"/>
          <w:szCs w:val="24"/>
        </w:rPr>
        <w:lastRenderedPageBreak/>
        <w:t xml:space="preserve">тридцати календарных дней, </w:t>
      </w:r>
      <w:r w:rsidRPr="001B68E6">
        <w:rPr>
          <w:rFonts w:ascii="Times New Roman" w:hAnsi="Times New Roman" w:cs="Times New Roman"/>
          <w:sz w:val="24"/>
          <w:szCs w:val="24"/>
        </w:rPr>
        <w:t>за исключением проведения публичных слушаний по вопросам, определенным пунктом 2.1 настоящего Порядка.</w:t>
      </w:r>
      <w:proofErr w:type="gramEnd"/>
    </w:p>
    <w:p w:rsidR="00301B85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6. Срок проведения публичных слушаний по вопросам пункта 2.1 настоящего Порядка определяется представительным органом муниципального образования с учетом требований части 4 статьи 44 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Pr="001B68E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2" w:tooltip="Об общих принципах организации местного самоуправления в Российской" w:history="1">
        <w:r w:rsidRPr="001B68E6">
          <w:rPr>
            <w:rStyle w:val="a3"/>
            <w:color w:val="000000" w:themeColor="text1"/>
            <w:sz w:val="24"/>
            <w:szCs w:val="24"/>
            <w:u w:val="none"/>
          </w:rPr>
          <w:t>Об общих принципах организации местного самоуправления в Российской</w:t>
        </w:r>
      </w:hyperlink>
      <w:r w:rsidRPr="001B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Федерации»,</w:t>
      </w:r>
      <w:r w:rsidRPr="00B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которой </w:t>
      </w:r>
      <w:r w:rsidRPr="00B73052">
        <w:rPr>
          <w:rFonts w:ascii="Times New Roman" w:hAnsi="Times New Roman" w:cs="Times New Roman"/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не 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3052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</w:t>
      </w:r>
      <w:r w:rsidR="00301B85">
        <w:rPr>
          <w:rFonts w:ascii="Times New Roman" w:hAnsi="Times New Roman" w:cs="Times New Roman"/>
          <w:sz w:val="24"/>
          <w:szCs w:val="24"/>
        </w:rPr>
        <w:t>став муниципального образования.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IV. Порядок подготовки и проведения публичных слушаний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301B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1. Организация проведения публичных слушаний осуществляется </w:t>
      </w:r>
      <w:r w:rsidR="001B68E6">
        <w:rPr>
          <w:rFonts w:ascii="Times New Roman" w:hAnsi="Times New Roman" w:cs="Times New Roman"/>
          <w:sz w:val="24"/>
          <w:szCs w:val="24"/>
        </w:rPr>
        <w:t>городской Думой городского поселения «Город Таруса» или а</w:t>
      </w:r>
      <w:r w:rsidR="00301B85">
        <w:rPr>
          <w:rFonts w:ascii="Times New Roman" w:hAnsi="Times New Roman" w:cs="Times New Roman"/>
          <w:sz w:val="24"/>
          <w:szCs w:val="24"/>
        </w:rPr>
        <w:t>дминистрацией</w:t>
      </w:r>
      <w:r w:rsidRPr="00B73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поселения</w:t>
      </w:r>
      <w:r w:rsidR="00301B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«Город Таруса»</w:t>
      </w:r>
      <w:r w:rsidRPr="00B73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3052">
        <w:rPr>
          <w:rFonts w:ascii="Times New Roman" w:hAnsi="Times New Roman" w:cs="Times New Roman"/>
          <w:sz w:val="24"/>
          <w:szCs w:val="24"/>
        </w:rPr>
        <w:t>в соответствии с правовым актом о назначении публичных слушаний.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B73052">
        <w:rPr>
          <w:rFonts w:ascii="Times New Roman" w:hAnsi="Times New Roman" w:cs="Times New Roman"/>
          <w:sz w:val="24"/>
          <w:szCs w:val="24"/>
        </w:rPr>
        <w:t xml:space="preserve"> за   проведение публичных слушаний организуют учет поступивших предложений.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1. Порядок подготовки публичных слушаний включает: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разработку повестки дня;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регистрацию участников (Ф.И.О., организация (партия) или адрес);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ведение протокола публичных слушаний;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B73052">
        <w:rPr>
          <w:rFonts w:ascii="Times New Roman" w:hAnsi="Times New Roman" w:cs="Times New Roman"/>
          <w:color w:val="000000"/>
          <w:sz w:val="24"/>
          <w:szCs w:val="24"/>
        </w:rPr>
        <w:t xml:space="preserve"> Устав</w:t>
      </w:r>
      <w:r w:rsidR="00301B8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B73052">
        <w:rPr>
          <w:rFonts w:ascii="Times New Roman" w:hAnsi="Times New Roman" w:cs="Times New Roman"/>
          <w:sz w:val="24"/>
          <w:szCs w:val="24"/>
        </w:rPr>
        <w:t xml:space="preserve"> </w:t>
      </w:r>
      <w:r w:rsidR="00301B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городского поселения «Город Таруса»,</w:t>
      </w:r>
      <w:r w:rsidRPr="00B73052">
        <w:rPr>
          <w:rFonts w:ascii="Times New Roman" w:hAnsi="Times New Roman" w:cs="Times New Roman"/>
          <w:sz w:val="24"/>
          <w:szCs w:val="24"/>
        </w:rPr>
        <w:t xml:space="preserve">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B73052" w:rsidRPr="00B73052" w:rsidRDefault="00B73052" w:rsidP="00B73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Статья 9. Порядок проведения публичных слушаний и участия в них граждан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1. Председательствующим на публичных слушаниях является Глава муниципального образования</w:t>
      </w:r>
      <w:r w:rsidR="00172F1E">
        <w:rPr>
          <w:rFonts w:ascii="Times New Roman" w:hAnsi="Times New Roman" w:cs="Times New Roman"/>
          <w:sz w:val="24"/>
          <w:szCs w:val="24"/>
        </w:rPr>
        <w:t xml:space="preserve"> городское поселение «Город Таруса»</w:t>
      </w:r>
      <w:r w:rsidRPr="00B73052">
        <w:rPr>
          <w:rFonts w:ascii="Times New Roman" w:hAnsi="Times New Roman" w:cs="Times New Roman"/>
          <w:sz w:val="24"/>
          <w:szCs w:val="24"/>
        </w:rPr>
        <w:t>, либо заместитель Главы муниципального образования</w:t>
      </w:r>
      <w:r w:rsidR="00172F1E">
        <w:rPr>
          <w:rFonts w:ascii="Times New Roman" w:hAnsi="Times New Roman" w:cs="Times New Roman"/>
          <w:sz w:val="24"/>
          <w:szCs w:val="24"/>
        </w:rPr>
        <w:t xml:space="preserve"> </w:t>
      </w:r>
      <w:r w:rsidR="00172F1E">
        <w:rPr>
          <w:rFonts w:ascii="Times New Roman" w:hAnsi="Times New Roman" w:cs="Times New Roman"/>
          <w:sz w:val="24"/>
          <w:szCs w:val="24"/>
        </w:rPr>
        <w:t>городское поселение «Город Таруса»</w:t>
      </w:r>
      <w:r w:rsidRPr="00B73052">
        <w:rPr>
          <w:rFonts w:ascii="Times New Roman" w:hAnsi="Times New Roman" w:cs="Times New Roman"/>
          <w:sz w:val="24"/>
          <w:szCs w:val="24"/>
        </w:rPr>
        <w:t>, либо Глава администрации</w:t>
      </w:r>
      <w:r w:rsidR="00301B85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Таруса»</w:t>
      </w:r>
      <w:r w:rsidRPr="00B73052">
        <w:rPr>
          <w:rFonts w:ascii="Times New Roman" w:hAnsi="Times New Roman" w:cs="Times New Roman"/>
          <w:sz w:val="24"/>
          <w:szCs w:val="24"/>
        </w:rPr>
        <w:t xml:space="preserve"> (или представитель по его поручению).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lastRenderedPageBreak/>
        <w:t>Слово для выступлений участникам слушаний предоставляется в порядке поступления заявок.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6. </w:t>
      </w:r>
      <w:r w:rsidRPr="00B7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52">
        <w:rPr>
          <w:rFonts w:ascii="Times New Roman" w:hAnsi="Times New Roman" w:cs="Times New Roman"/>
          <w:sz w:val="24"/>
          <w:szCs w:val="24"/>
        </w:rPr>
        <w:t>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</w:t>
      </w:r>
      <w:r w:rsidR="00172F1E">
        <w:rPr>
          <w:rFonts w:ascii="Times New Roman" w:hAnsi="Times New Roman" w:cs="Times New Roman"/>
          <w:sz w:val="24"/>
          <w:szCs w:val="24"/>
        </w:rPr>
        <w:t>ь проведения публичных слушаний,</w:t>
      </w:r>
      <w:r w:rsidRPr="00B73052">
        <w:rPr>
          <w:rFonts w:ascii="Times New Roman" w:hAnsi="Times New Roman" w:cs="Times New Roman"/>
          <w:sz w:val="24"/>
          <w:szCs w:val="24"/>
        </w:rPr>
        <w:t xml:space="preserve">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8. Протокол публичных слушаний публикуется организа</w:t>
      </w:r>
      <w:r w:rsidR="00C66CE9">
        <w:rPr>
          <w:rFonts w:ascii="Times New Roman" w:hAnsi="Times New Roman" w:cs="Times New Roman"/>
          <w:sz w:val="24"/>
          <w:szCs w:val="24"/>
        </w:rPr>
        <w:t xml:space="preserve">тором публичных слушаний в срок </w:t>
      </w:r>
      <w:r w:rsidR="00172F1E">
        <w:rPr>
          <w:rFonts w:ascii="Times New Roman" w:hAnsi="Times New Roman" w:cs="Times New Roman"/>
          <w:sz w:val="24"/>
          <w:szCs w:val="24"/>
        </w:rPr>
        <w:t xml:space="preserve">не позднее 5 </w:t>
      </w:r>
      <w:r w:rsidRPr="00C66CE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B73052">
        <w:rPr>
          <w:rFonts w:ascii="Times New Roman" w:hAnsi="Times New Roman" w:cs="Times New Roman"/>
          <w:sz w:val="24"/>
          <w:szCs w:val="24"/>
        </w:rPr>
        <w:t xml:space="preserve"> со дня проведения слушаний.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3052">
        <w:rPr>
          <w:rFonts w:ascii="Times New Roman" w:hAnsi="Times New Roman" w:cs="Times New Roman"/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10. Если решение вопроса, являющегося предметом рассмотрения на публичных слуш</w:t>
      </w:r>
      <w:r w:rsidR="00C66CE9">
        <w:rPr>
          <w:rFonts w:ascii="Times New Roman" w:hAnsi="Times New Roman" w:cs="Times New Roman"/>
          <w:sz w:val="24"/>
          <w:szCs w:val="24"/>
        </w:rPr>
        <w:t xml:space="preserve">аниях, относится к компетенции </w:t>
      </w:r>
      <w:r w:rsidR="00172F1E">
        <w:rPr>
          <w:rFonts w:ascii="Times New Roman" w:hAnsi="Times New Roman" w:cs="Times New Roman"/>
          <w:sz w:val="24"/>
          <w:szCs w:val="24"/>
        </w:rPr>
        <w:t>городской Думы городского поселения</w:t>
      </w:r>
      <w:r w:rsidR="00C66CE9">
        <w:rPr>
          <w:rFonts w:ascii="Times New Roman" w:hAnsi="Times New Roman" w:cs="Times New Roman"/>
          <w:sz w:val="24"/>
          <w:szCs w:val="24"/>
        </w:rPr>
        <w:t xml:space="preserve"> «Город Таруса»</w:t>
      </w:r>
      <w:r w:rsidRPr="00B73052">
        <w:rPr>
          <w:rFonts w:ascii="Times New Roman" w:hAnsi="Times New Roman" w:cs="Times New Roman"/>
          <w:sz w:val="24"/>
          <w:szCs w:val="24"/>
        </w:rPr>
        <w:t>, он включается в повестку дня очередной сессии.</w:t>
      </w:r>
    </w:p>
    <w:p w:rsidR="00B73052" w:rsidRPr="00B73052" w:rsidRDefault="00B73052" w:rsidP="00B73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p w:rsidR="00B73052" w:rsidRPr="001812CF" w:rsidRDefault="00B73052" w:rsidP="00181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2CF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812C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172F1E">
        <w:rPr>
          <w:rFonts w:ascii="Times New Roman" w:hAnsi="Times New Roman" w:cs="Times New Roman"/>
          <w:sz w:val="24"/>
          <w:szCs w:val="24"/>
        </w:rPr>
        <w:t>городской Думой городского поселения</w:t>
      </w:r>
      <w:r w:rsidR="001812CF" w:rsidRPr="001812CF">
        <w:rPr>
          <w:rFonts w:ascii="Times New Roman" w:hAnsi="Times New Roman" w:cs="Times New Roman"/>
          <w:sz w:val="24"/>
          <w:szCs w:val="24"/>
        </w:rPr>
        <w:t xml:space="preserve"> «Город Таруса» </w:t>
      </w:r>
      <w:r w:rsidRPr="001812CF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1812CF" w:rsidRPr="001812C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1812C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годово</w:t>
      </w:r>
      <w:r w:rsidR="001812CF" w:rsidRPr="001812CF">
        <w:rPr>
          <w:rFonts w:ascii="Times New Roman" w:hAnsi="Times New Roman" w:cs="Times New Roman"/>
          <w:sz w:val="24"/>
          <w:szCs w:val="24"/>
        </w:rPr>
        <w:t>го отчета об исполнении бюджета городского поселения</w:t>
      </w:r>
      <w:r w:rsidRPr="001812CF">
        <w:rPr>
          <w:rFonts w:ascii="Times New Roman" w:hAnsi="Times New Roman" w:cs="Times New Roman"/>
          <w:sz w:val="24"/>
          <w:szCs w:val="24"/>
        </w:rPr>
        <w:t xml:space="preserve">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</w:t>
      </w:r>
      <w:proofErr w:type="gramEnd"/>
      <w:r w:rsidRPr="001812CF">
        <w:rPr>
          <w:rFonts w:ascii="Times New Roman" w:hAnsi="Times New Roman" w:cs="Times New Roman"/>
          <w:sz w:val="24"/>
          <w:szCs w:val="24"/>
        </w:rPr>
        <w:t xml:space="preserve"> законодательством. </w:t>
      </w:r>
    </w:p>
    <w:p w:rsidR="00B73052" w:rsidRPr="00B73052" w:rsidRDefault="00B73052" w:rsidP="00B7305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A42" w:rsidRDefault="00E52A42" w:rsidP="00E52A42">
      <w:pPr>
        <w:pStyle w:val="ConsPlusNormal"/>
        <w:widowControl/>
        <w:spacing w:before="60" w:after="60"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092" w:rsidRPr="005B2092" w:rsidRDefault="005B2092" w:rsidP="00E52A42">
      <w:pPr>
        <w:pStyle w:val="ConsPlusNormal"/>
        <w:widowControl/>
        <w:spacing w:before="60" w:after="6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41" w:rsidRPr="005B2092" w:rsidRDefault="00E52A42" w:rsidP="00E52A42">
      <w:pPr>
        <w:tabs>
          <w:tab w:val="left" w:pos="0"/>
        </w:tabs>
        <w:spacing w:before="60" w:after="60"/>
        <w:rPr>
          <w:kern w:val="1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171E4" w:rsidRPr="005B2092" w:rsidRDefault="00363CA9" w:rsidP="00E52A42">
      <w:pPr>
        <w:pStyle w:val="ConsPlusNormal"/>
        <w:widowControl/>
        <w:ind w:firstLine="0"/>
        <w:jc w:val="right"/>
        <w:rPr>
          <w:color w:val="000000"/>
          <w:kern w:val="0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7171E4" w:rsidRPr="005B2092" w:rsidRDefault="007171E4" w:rsidP="007450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7171E4" w:rsidRPr="005B2092" w:rsidSect="00E52A42">
      <w:headerReference w:type="even" r:id="rId13"/>
      <w:headerReference w:type="default" r:id="rId14"/>
      <w:headerReference w:type="first" r:id="rId15"/>
      <w:pgSz w:w="11904" w:h="16834"/>
      <w:pgMar w:top="1163" w:right="730" w:bottom="2134" w:left="1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1C" w:rsidRDefault="0049121C">
      <w:r>
        <w:separator/>
      </w:r>
    </w:p>
  </w:endnote>
  <w:endnote w:type="continuationSeparator" w:id="0">
    <w:p w:rsidR="0049121C" w:rsidRDefault="004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1C" w:rsidRDefault="0049121C">
      <w:r>
        <w:separator/>
      </w:r>
    </w:p>
  </w:footnote>
  <w:footnote w:type="continuationSeparator" w:id="0">
    <w:p w:rsidR="0049121C" w:rsidRDefault="0049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0" w:rsidRDefault="001E656E">
    <w:pPr>
      <w:spacing w:line="259" w:lineRule="auto"/>
      <w:ind w:right="1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33F27">
      <w:rPr>
        <w:noProof/>
        <w:sz w:val="20"/>
      </w:rPr>
      <w:t>4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0" w:rsidRDefault="0049121C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0" w:rsidRDefault="0049121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ADE"/>
    <w:multiLevelType w:val="hybridMultilevel"/>
    <w:tmpl w:val="ABF0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225D"/>
    <w:multiLevelType w:val="multilevel"/>
    <w:tmpl w:val="3D52B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" w:hanging="1800"/>
      </w:pPr>
      <w:rPr>
        <w:rFonts w:hint="default"/>
      </w:rPr>
    </w:lvl>
  </w:abstractNum>
  <w:abstractNum w:abstractNumId="2">
    <w:nsid w:val="0F1671B3"/>
    <w:multiLevelType w:val="hybridMultilevel"/>
    <w:tmpl w:val="00ECAD94"/>
    <w:lvl w:ilvl="0" w:tplc="FB3E2FCC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5B0917"/>
    <w:multiLevelType w:val="multilevel"/>
    <w:tmpl w:val="407C29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C291C"/>
    <w:multiLevelType w:val="multilevel"/>
    <w:tmpl w:val="9C4A30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1F1D4A"/>
    <w:multiLevelType w:val="hybridMultilevel"/>
    <w:tmpl w:val="27368F60"/>
    <w:lvl w:ilvl="0" w:tplc="A55C5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EE7975"/>
    <w:multiLevelType w:val="hybridMultilevel"/>
    <w:tmpl w:val="036A67E0"/>
    <w:lvl w:ilvl="0" w:tplc="1DBAC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E1394C"/>
    <w:multiLevelType w:val="multilevel"/>
    <w:tmpl w:val="D6BA1EE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55BB2D0E"/>
    <w:multiLevelType w:val="hybridMultilevel"/>
    <w:tmpl w:val="7AA68D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02875"/>
    <w:multiLevelType w:val="hybridMultilevel"/>
    <w:tmpl w:val="4F38677C"/>
    <w:lvl w:ilvl="0" w:tplc="ED9C3F06">
      <w:start w:val="2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6" w:hanging="360"/>
      </w:pPr>
    </w:lvl>
    <w:lvl w:ilvl="2" w:tplc="0419001B" w:tentative="1">
      <w:start w:val="1"/>
      <w:numFmt w:val="lowerRoman"/>
      <w:lvlText w:val="%3."/>
      <w:lvlJc w:val="right"/>
      <w:pPr>
        <w:ind w:left="3046" w:hanging="180"/>
      </w:pPr>
    </w:lvl>
    <w:lvl w:ilvl="3" w:tplc="0419000F" w:tentative="1">
      <w:start w:val="1"/>
      <w:numFmt w:val="decimal"/>
      <w:lvlText w:val="%4."/>
      <w:lvlJc w:val="left"/>
      <w:pPr>
        <w:ind w:left="3766" w:hanging="360"/>
      </w:pPr>
    </w:lvl>
    <w:lvl w:ilvl="4" w:tplc="04190019" w:tentative="1">
      <w:start w:val="1"/>
      <w:numFmt w:val="lowerLetter"/>
      <w:lvlText w:val="%5."/>
      <w:lvlJc w:val="left"/>
      <w:pPr>
        <w:ind w:left="4486" w:hanging="360"/>
      </w:pPr>
    </w:lvl>
    <w:lvl w:ilvl="5" w:tplc="0419001B" w:tentative="1">
      <w:start w:val="1"/>
      <w:numFmt w:val="lowerRoman"/>
      <w:lvlText w:val="%6."/>
      <w:lvlJc w:val="right"/>
      <w:pPr>
        <w:ind w:left="5206" w:hanging="180"/>
      </w:pPr>
    </w:lvl>
    <w:lvl w:ilvl="6" w:tplc="0419000F" w:tentative="1">
      <w:start w:val="1"/>
      <w:numFmt w:val="decimal"/>
      <w:lvlText w:val="%7."/>
      <w:lvlJc w:val="left"/>
      <w:pPr>
        <w:ind w:left="5926" w:hanging="360"/>
      </w:pPr>
    </w:lvl>
    <w:lvl w:ilvl="7" w:tplc="04190019" w:tentative="1">
      <w:start w:val="1"/>
      <w:numFmt w:val="lowerLetter"/>
      <w:lvlText w:val="%8."/>
      <w:lvlJc w:val="left"/>
      <w:pPr>
        <w:ind w:left="6646" w:hanging="360"/>
      </w:pPr>
    </w:lvl>
    <w:lvl w:ilvl="8" w:tplc="0419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1"/>
    <w:rsid w:val="00025957"/>
    <w:rsid w:val="000B7216"/>
    <w:rsid w:val="000D21CA"/>
    <w:rsid w:val="000E19F7"/>
    <w:rsid w:val="000F08D6"/>
    <w:rsid w:val="001639DE"/>
    <w:rsid w:val="00172F1E"/>
    <w:rsid w:val="001812CF"/>
    <w:rsid w:val="001B68E6"/>
    <w:rsid w:val="001E656E"/>
    <w:rsid w:val="001F17A1"/>
    <w:rsid w:val="00206833"/>
    <w:rsid w:val="0024164E"/>
    <w:rsid w:val="00256CAB"/>
    <w:rsid w:val="002762EC"/>
    <w:rsid w:val="00295BE8"/>
    <w:rsid w:val="002D133E"/>
    <w:rsid w:val="002F43C0"/>
    <w:rsid w:val="002F5426"/>
    <w:rsid w:val="00301B85"/>
    <w:rsid w:val="00343FA5"/>
    <w:rsid w:val="0034617B"/>
    <w:rsid w:val="00363CA9"/>
    <w:rsid w:val="00365B06"/>
    <w:rsid w:val="00397BA2"/>
    <w:rsid w:val="003C4EB2"/>
    <w:rsid w:val="003F3DAA"/>
    <w:rsid w:val="00412F40"/>
    <w:rsid w:val="004179C4"/>
    <w:rsid w:val="00442BAC"/>
    <w:rsid w:val="00450351"/>
    <w:rsid w:val="0049121C"/>
    <w:rsid w:val="00503DCA"/>
    <w:rsid w:val="005821B5"/>
    <w:rsid w:val="005A4166"/>
    <w:rsid w:val="005A7ABC"/>
    <w:rsid w:val="005B2092"/>
    <w:rsid w:val="005C4FBD"/>
    <w:rsid w:val="005E7539"/>
    <w:rsid w:val="005F63A6"/>
    <w:rsid w:val="006325DE"/>
    <w:rsid w:val="00640FF5"/>
    <w:rsid w:val="00666C78"/>
    <w:rsid w:val="00684078"/>
    <w:rsid w:val="006E15A1"/>
    <w:rsid w:val="007171E4"/>
    <w:rsid w:val="0074502A"/>
    <w:rsid w:val="007C79FA"/>
    <w:rsid w:val="007E0551"/>
    <w:rsid w:val="007F547A"/>
    <w:rsid w:val="00803A81"/>
    <w:rsid w:val="008116C7"/>
    <w:rsid w:val="00855995"/>
    <w:rsid w:val="008573EE"/>
    <w:rsid w:val="008A2B09"/>
    <w:rsid w:val="008E63CD"/>
    <w:rsid w:val="008F01C6"/>
    <w:rsid w:val="00922212"/>
    <w:rsid w:val="009231E4"/>
    <w:rsid w:val="009433B6"/>
    <w:rsid w:val="00943EAA"/>
    <w:rsid w:val="009906E5"/>
    <w:rsid w:val="009C0092"/>
    <w:rsid w:val="00A2496D"/>
    <w:rsid w:val="00AB0CF5"/>
    <w:rsid w:val="00B07D90"/>
    <w:rsid w:val="00B32541"/>
    <w:rsid w:val="00B65862"/>
    <w:rsid w:val="00B73052"/>
    <w:rsid w:val="00B76BC7"/>
    <w:rsid w:val="00C66CE9"/>
    <w:rsid w:val="00C72BC8"/>
    <w:rsid w:val="00C81DA3"/>
    <w:rsid w:val="00CB042C"/>
    <w:rsid w:val="00CD5F9C"/>
    <w:rsid w:val="00D01A7A"/>
    <w:rsid w:val="00D047CF"/>
    <w:rsid w:val="00D073D7"/>
    <w:rsid w:val="00D30C86"/>
    <w:rsid w:val="00D56E86"/>
    <w:rsid w:val="00DA124D"/>
    <w:rsid w:val="00E52A42"/>
    <w:rsid w:val="00FA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table" w:customStyle="1" w:styleId="113">
    <w:name w:val="Сетка таблицы113"/>
    <w:basedOn w:val="a1"/>
    <w:uiPriority w:val="59"/>
    <w:rsid w:val="000B72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table" w:customStyle="1" w:styleId="113">
    <w:name w:val="Сетка таблицы113"/>
    <w:basedOn w:val="a1"/>
    <w:uiPriority w:val="59"/>
    <w:rsid w:val="000B72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usagorod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21</cp:revision>
  <cp:lastPrinted>2024-04-02T12:48:00Z</cp:lastPrinted>
  <dcterms:created xsi:type="dcterms:W3CDTF">2023-03-02T16:15:00Z</dcterms:created>
  <dcterms:modified xsi:type="dcterms:W3CDTF">2024-05-06T12:17:00Z</dcterms:modified>
</cp:coreProperties>
</file>